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2CFE" w14:textId="77777777" w:rsidR="00B003BC" w:rsidRDefault="00B003BC" w:rsidP="00487A26">
      <w:pPr>
        <w:spacing w:line="360" w:lineRule="auto"/>
        <w:jc w:val="both"/>
        <w:rPr>
          <w:b/>
          <w:sz w:val="28"/>
          <w:szCs w:val="28"/>
        </w:rPr>
      </w:pPr>
    </w:p>
    <w:p w14:paraId="5600BEC6" w14:textId="77777777" w:rsidR="00B003BC" w:rsidRDefault="00B003BC" w:rsidP="00B003BC">
      <w:pPr>
        <w:pStyle w:val="Prrafodelista"/>
        <w:spacing w:line="360" w:lineRule="auto"/>
        <w:jc w:val="both"/>
        <w:rPr>
          <w:b/>
          <w:sz w:val="28"/>
          <w:szCs w:val="28"/>
        </w:rPr>
      </w:pPr>
    </w:p>
    <w:p w14:paraId="75A39C1A" w14:textId="77777777" w:rsidR="00B003BC" w:rsidRDefault="00B003BC" w:rsidP="00B003BC">
      <w:pPr>
        <w:pStyle w:val="Prrafodelista"/>
        <w:spacing w:line="360" w:lineRule="auto"/>
        <w:jc w:val="both"/>
        <w:rPr>
          <w:b/>
          <w:sz w:val="28"/>
          <w:szCs w:val="28"/>
        </w:rPr>
      </w:pPr>
    </w:p>
    <w:p w14:paraId="20A87A0C" w14:textId="77777777" w:rsidR="00B003BC" w:rsidRDefault="00B003BC" w:rsidP="00B003BC">
      <w:pPr>
        <w:pStyle w:val="Prrafodelista"/>
        <w:spacing w:line="360" w:lineRule="auto"/>
        <w:jc w:val="both"/>
        <w:rPr>
          <w:b/>
          <w:sz w:val="28"/>
          <w:szCs w:val="28"/>
        </w:rPr>
      </w:pPr>
    </w:p>
    <w:p w14:paraId="7A5EE7B6" w14:textId="77777777" w:rsidR="00B003BC" w:rsidRDefault="00B003BC" w:rsidP="00B003BC">
      <w:pPr>
        <w:pStyle w:val="Prrafodelista"/>
        <w:spacing w:line="360" w:lineRule="auto"/>
        <w:jc w:val="both"/>
        <w:rPr>
          <w:b/>
          <w:sz w:val="28"/>
          <w:szCs w:val="28"/>
        </w:rPr>
      </w:pPr>
    </w:p>
    <w:p w14:paraId="25EC2AA7" w14:textId="77777777" w:rsidR="00B003BC" w:rsidRDefault="00B003BC" w:rsidP="00B003BC">
      <w:pPr>
        <w:pStyle w:val="Prrafodelista"/>
        <w:spacing w:line="360" w:lineRule="auto"/>
        <w:jc w:val="both"/>
        <w:rPr>
          <w:b/>
          <w:sz w:val="28"/>
          <w:szCs w:val="28"/>
        </w:rPr>
      </w:pPr>
    </w:p>
    <w:p w14:paraId="702D141E" w14:textId="77777777" w:rsidR="00487A26" w:rsidRPr="006A60B7" w:rsidRDefault="00487A26" w:rsidP="006A60B7">
      <w:pPr>
        <w:spacing w:line="360" w:lineRule="auto"/>
        <w:jc w:val="both"/>
        <w:rPr>
          <w:sz w:val="28"/>
          <w:szCs w:val="28"/>
        </w:rPr>
      </w:pPr>
      <w:r w:rsidRPr="006B2AF0">
        <w:rPr>
          <w:b/>
          <w:sz w:val="28"/>
          <w:szCs w:val="28"/>
          <w:highlight w:val="green"/>
        </w:rPr>
        <w:t>Hermo</w:t>
      </w:r>
      <w:r w:rsidR="00DC01B3" w:rsidRPr="006B2AF0">
        <w:rPr>
          <w:b/>
          <w:sz w:val="28"/>
          <w:szCs w:val="28"/>
          <w:highlight w:val="green"/>
        </w:rPr>
        <w:t>sillo,</w:t>
      </w:r>
      <w:r w:rsidR="006A60B7" w:rsidRPr="006B2AF0">
        <w:rPr>
          <w:b/>
          <w:sz w:val="28"/>
          <w:szCs w:val="28"/>
          <w:highlight w:val="green"/>
        </w:rPr>
        <w:t xml:space="preserve"> Sonora, a nueve de febrero del dos mil veintidós</w:t>
      </w:r>
      <w:r w:rsidRPr="006B2AF0">
        <w:rPr>
          <w:sz w:val="28"/>
          <w:szCs w:val="28"/>
          <w:highlight w:val="green"/>
        </w:rPr>
        <w:t>.</w:t>
      </w:r>
    </w:p>
    <w:p w14:paraId="0C69BFBC" w14:textId="77777777" w:rsidR="00487A26" w:rsidRDefault="00487A26" w:rsidP="00487A26">
      <w:pPr>
        <w:spacing w:line="360" w:lineRule="auto"/>
        <w:jc w:val="both"/>
        <w:rPr>
          <w:b/>
          <w:sz w:val="28"/>
          <w:szCs w:val="28"/>
        </w:rPr>
      </w:pPr>
    </w:p>
    <w:p w14:paraId="4FED3416" w14:textId="0ED9DCA0" w:rsidR="00487A26" w:rsidRDefault="00487A26" w:rsidP="00487A26">
      <w:pPr>
        <w:spacing w:line="360" w:lineRule="auto"/>
        <w:ind w:firstLine="1418"/>
        <w:jc w:val="both"/>
        <w:rPr>
          <w:b/>
          <w:sz w:val="28"/>
          <w:szCs w:val="28"/>
        </w:rPr>
      </w:pPr>
      <w:r>
        <w:rPr>
          <w:b/>
          <w:sz w:val="28"/>
          <w:szCs w:val="28"/>
        </w:rPr>
        <w:t>V I S T O S</w:t>
      </w:r>
      <w:r>
        <w:rPr>
          <w:sz w:val="28"/>
          <w:szCs w:val="28"/>
        </w:rPr>
        <w:t xml:space="preserve"> para resolver en definitiva los autos del expediente número </w:t>
      </w:r>
      <w:r>
        <w:rPr>
          <w:b/>
          <w:bCs/>
          <w:sz w:val="28"/>
          <w:szCs w:val="28"/>
        </w:rPr>
        <w:t>1592/</w:t>
      </w:r>
      <w:r>
        <w:rPr>
          <w:b/>
          <w:sz w:val="28"/>
          <w:szCs w:val="28"/>
        </w:rPr>
        <w:t>2019</w:t>
      </w:r>
      <w:r>
        <w:rPr>
          <w:sz w:val="28"/>
          <w:szCs w:val="28"/>
        </w:rPr>
        <w:t xml:space="preserve">, relativo al Juicio del Servicio Civil promovido por </w:t>
      </w:r>
      <w:bookmarkStart w:id="0" w:name="_Hlk532457771"/>
      <w:r>
        <w:rPr>
          <w:b/>
          <w:sz w:val="28"/>
          <w:szCs w:val="28"/>
        </w:rPr>
        <w:t>C.</w:t>
      </w:r>
      <w:bookmarkStart w:id="1" w:name="_Hlk534889351"/>
      <w:bookmarkStart w:id="2" w:name="_Hlk529965231"/>
      <w:r>
        <w:rPr>
          <w:b/>
          <w:sz w:val="28"/>
          <w:szCs w:val="28"/>
        </w:rPr>
        <w:t xml:space="preserve"> </w:t>
      </w:r>
      <w:r w:rsidR="00122BC2">
        <w:rPr>
          <w:b/>
          <w:sz w:val="28"/>
          <w:szCs w:val="28"/>
        </w:rPr>
        <w:t>- - - - - - - - - - -- - - - - - -- - - - -</w:t>
      </w:r>
      <w:r>
        <w:rPr>
          <w:b/>
          <w:sz w:val="28"/>
          <w:szCs w:val="28"/>
        </w:rPr>
        <w:t>,</w:t>
      </w:r>
      <w:bookmarkEnd w:id="1"/>
      <w:r>
        <w:rPr>
          <w:b/>
          <w:sz w:val="28"/>
          <w:szCs w:val="28"/>
        </w:rPr>
        <w:t xml:space="preserve"> </w:t>
      </w:r>
      <w:bookmarkEnd w:id="0"/>
      <w:bookmarkEnd w:id="2"/>
      <w:r>
        <w:rPr>
          <w:sz w:val="28"/>
          <w:szCs w:val="28"/>
        </w:rPr>
        <w:t>en contra de</w:t>
      </w:r>
      <w:bookmarkStart w:id="3" w:name="_Hlk11403531"/>
      <w:r>
        <w:rPr>
          <w:sz w:val="28"/>
          <w:szCs w:val="28"/>
        </w:rPr>
        <w:t xml:space="preserve"> </w:t>
      </w:r>
      <w:r>
        <w:rPr>
          <w:b/>
          <w:bCs/>
          <w:sz w:val="28"/>
          <w:szCs w:val="28"/>
        </w:rPr>
        <w:t>SERVICIOS EDUCATIVOS</w:t>
      </w:r>
      <w:r>
        <w:rPr>
          <w:sz w:val="28"/>
          <w:szCs w:val="28"/>
        </w:rPr>
        <w:t xml:space="preserve"> </w:t>
      </w:r>
      <w:r>
        <w:rPr>
          <w:b/>
          <w:sz w:val="28"/>
          <w:szCs w:val="28"/>
        </w:rPr>
        <w:t>DEL ESTADO DE SONORA Y OTRO.</w:t>
      </w:r>
      <w:bookmarkStart w:id="4" w:name="_Hlk511040742"/>
    </w:p>
    <w:bookmarkEnd w:id="3"/>
    <w:bookmarkEnd w:id="4"/>
    <w:p w14:paraId="59F410F3" w14:textId="77777777" w:rsidR="00487A26" w:rsidRDefault="00487A26" w:rsidP="00487A26">
      <w:pPr>
        <w:spacing w:line="360" w:lineRule="auto"/>
        <w:jc w:val="center"/>
        <w:rPr>
          <w:b/>
          <w:sz w:val="28"/>
          <w:szCs w:val="28"/>
        </w:rPr>
      </w:pPr>
      <w:r>
        <w:rPr>
          <w:b/>
          <w:sz w:val="28"/>
          <w:szCs w:val="28"/>
        </w:rPr>
        <w:t>R E S U L T A N D O:</w:t>
      </w:r>
    </w:p>
    <w:p w14:paraId="033B15C5" w14:textId="48F740B5" w:rsidR="00487A26" w:rsidRDefault="00487A26" w:rsidP="00487A26">
      <w:pPr>
        <w:spacing w:line="360" w:lineRule="auto"/>
        <w:ind w:firstLine="1418"/>
        <w:jc w:val="both"/>
        <w:rPr>
          <w:b/>
          <w:sz w:val="28"/>
          <w:szCs w:val="28"/>
        </w:rPr>
      </w:pPr>
      <w:r>
        <w:rPr>
          <w:sz w:val="28"/>
          <w:szCs w:val="28"/>
        </w:rPr>
        <w:t xml:space="preserve"> </w:t>
      </w:r>
      <w:r>
        <w:rPr>
          <w:b/>
          <w:sz w:val="28"/>
          <w:szCs w:val="28"/>
        </w:rPr>
        <w:t>1.-</w:t>
      </w:r>
      <w:r>
        <w:rPr>
          <w:sz w:val="28"/>
          <w:szCs w:val="28"/>
        </w:rPr>
        <w:t xml:space="preserve"> El cinco de agosto de dos mil diecinueve, </w:t>
      </w:r>
      <w:r>
        <w:rPr>
          <w:b/>
          <w:sz w:val="28"/>
          <w:szCs w:val="28"/>
        </w:rPr>
        <w:t>C.</w:t>
      </w:r>
      <w:r>
        <w:t xml:space="preserve"> </w:t>
      </w:r>
      <w:r w:rsidR="00122BC2">
        <w:rPr>
          <w:b/>
          <w:sz w:val="28"/>
          <w:szCs w:val="28"/>
        </w:rPr>
        <w:t>- - - - - - - - - - -- - - - - - -- - - - -</w:t>
      </w:r>
      <w:r>
        <w:rPr>
          <w:b/>
          <w:sz w:val="28"/>
          <w:szCs w:val="28"/>
        </w:rPr>
        <w:t xml:space="preserve">, </w:t>
      </w:r>
      <w:r>
        <w:rPr>
          <w:sz w:val="28"/>
          <w:szCs w:val="28"/>
        </w:rPr>
        <w:t xml:space="preserve">demandó a </w:t>
      </w:r>
      <w:r>
        <w:rPr>
          <w:b/>
          <w:bCs/>
          <w:sz w:val="28"/>
          <w:szCs w:val="28"/>
        </w:rPr>
        <w:t>SERVICIOS EDUCATIVOS DEL ESTADO DE SONORA Y OTRO,</w:t>
      </w:r>
      <w:r>
        <w:rPr>
          <w:b/>
          <w:sz w:val="28"/>
          <w:szCs w:val="28"/>
        </w:rPr>
        <w:t xml:space="preserve"> </w:t>
      </w:r>
      <w:r>
        <w:rPr>
          <w:sz w:val="28"/>
          <w:szCs w:val="28"/>
        </w:rPr>
        <w:t>por las siguientes prestaciones:</w:t>
      </w:r>
    </w:p>
    <w:p w14:paraId="0CBED1BB" w14:textId="77777777" w:rsidR="00487A26" w:rsidRDefault="00487A26" w:rsidP="00487A26">
      <w:pPr>
        <w:spacing w:line="360" w:lineRule="auto"/>
        <w:jc w:val="center"/>
        <w:rPr>
          <w:b/>
          <w:szCs w:val="28"/>
        </w:rPr>
      </w:pPr>
      <w:r>
        <w:rPr>
          <w:b/>
          <w:szCs w:val="28"/>
        </w:rPr>
        <w:t>PRESTACIONES:</w:t>
      </w:r>
    </w:p>
    <w:p w14:paraId="0F809807" w14:textId="77777777" w:rsidR="00487A26" w:rsidRDefault="00487A26" w:rsidP="00487A26">
      <w:pPr>
        <w:spacing w:line="360" w:lineRule="auto"/>
        <w:ind w:firstLine="1560"/>
        <w:jc w:val="both"/>
        <w:rPr>
          <w:bCs/>
          <w:szCs w:val="28"/>
        </w:rPr>
      </w:pPr>
      <w:r>
        <w:rPr>
          <w:bCs/>
          <w:szCs w:val="28"/>
        </w:rPr>
        <w:t>a</w:t>
      </w:r>
      <w:proofErr w:type="gramStart"/>
      <w:r>
        <w:rPr>
          <w:bCs/>
          <w:szCs w:val="28"/>
        </w:rPr>
        <w:t>).-</w:t>
      </w:r>
      <w:proofErr w:type="gramEnd"/>
      <w:r>
        <w:rPr>
          <w:bCs/>
          <w:szCs w:val="28"/>
        </w:rPr>
        <w:t xml:space="preserve"> El reconocimiento de mi antigüedad de VEINTINUEVE (29) años al servicio de la demanda.</w:t>
      </w:r>
    </w:p>
    <w:p w14:paraId="53550BA4" w14:textId="77777777" w:rsidR="00487A26" w:rsidRDefault="00487A26" w:rsidP="00487A26">
      <w:pPr>
        <w:spacing w:line="360" w:lineRule="auto"/>
        <w:ind w:firstLine="1560"/>
        <w:jc w:val="both"/>
        <w:rPr>
          <w:bCs/>
          <w:szCs w:val="28"/>
        </w:rPr>
      </w:pPr>
      <w:r>
        <w:rPr>
          <w:bCs/>
          <w:szCs w:val="28"/>
        </w:rPr>
        <w:t>b</w:t>
      </w:r>
      <w:proofErr w:type="gramStart"/>
      <w:r>
        <w:rPr>
          <w:bCs/>
          <w:szCs w:val="28"/>
        </w:rPr>
        <w:t>).-</w:t>
      </w:r>
      <w:proofErr w:type="gramEnd"/>
      <w:r>
        <w:rPr>
          <w:bCs/>
          <w:szCs w:val="28"/>
        </w:rPr>
        <w:t xml:space="preserve"> El pago de la cantidad de $61498.56 (SESENTA Y UN MIL CUATROCIENTOS NOVENTA Y OCHO PESOS 56/100 M.N.), por concepto de la Prima de Antigüedad respectiva a mis VEINTINUEVE (29) años de servicios que presté a las demandadas de conformidad con lo establecido en las fracciones I, II, III y VI del artículo 162 de la Ley Federal del Trabajo.</w:t>
      </w:r>
    </w:p>
    <w:p w14:paraId="00AC6BA2" w14:textId="77777777" w:rsidR="00487A26" w:rsidRDefault="00487A26" w:rsidP="00DC01B3">
      <w:pPr>
        <w:spacing w:line="360" w:lineRule="auto"/>
        <w:ind w:firstLine="1560"/>
        <w:jc w:val="both"/>
        <w:rPr>
          <w:bCs/>
          <w:szCs w:val="28"/>
        </w:rPr>
      </w:pPr>
      <w:r>
        <w:rPr>
          <w:bCs/>
          <w:szCs w:val="28"/>
        </w:rPr>
        <w:t xml:space="preserve">Fundan la presente demanda laboral, los siguientes: </w:t>
      </w:r>
    </w:p>
    <w:p w14:paraId="71A9E7F0" w14:textId="77777777" w:rsidR="00487A26" w:rsidRDefault="00487A26" w:rsidP="00487A26">
      <w:pPr>
        <w:spacing w:line="360" w:lineRule="auto"/>
        <w:ind w:firstLine="1418"/>
        <w:jc w:val="center"/>
        <w:rPr>
          <w:b/>
          <w:szCs w:val="28"/>
        </w:rPr>
      </w:pPr>
      <w:r>
        <w:rPr>
          <w:b/>
          <w:szCs w:val="28"/>
        </w:rPr>
        <w:t>HECHOS.</w:t>
      </w:r>
    </w:p>
    <w:p w14:paraId="1E33C3F9" w14:textId="31F84895" w:rsidR="00487A26" w:rsidRDefault="00487A26" w:rsidP="00487A26">
      <w:pPr>
        <w:spacing w:line="360" w:lineRule="auto"/>
        <w:ind w:firstLine="1418"/>
        <w:jc w:val="both"/>
        <w:rPr>
          <w:szCs w:val="28"/>
        </w:rPr>
      </w:pPr>
      <w:proofErr w:type="gramStart"/>
      <w:r>
        <w:rPr>
          <w:szCs w:val="28"/>
        </w:rPr>
        <w:t>PRIMERO.-</w:t>
      </w:r>
      <w:proofErr w:type="gramEnd"/>
      <w:r>
        <w:rPr>
          <w:szCs w:val="28"/>
        </w:rPr>
        <w:t xml:space="preserve"> Con fecha 16 de septiembre de 1986, inicié a prestar mis servicios personales y subordinados para las demandas con la categoría de planta, realizando funciones de ADMINISTRATIVO y como última clave presupuestal </w:t>
      </w:r>
      <w:r w:rsidR="00122BC2">
        <w:rPr>
          <w:szCs w:val="28"/>
        </w:rPr>
        <w:t>- - - - - - - - - - -- - - - - - -- - - - -</w:t>
      </w:r>
    </w:p>
    <w:p w14:paraId="42F1E81F" w14:textId="77777777" w:rsidR="00487A26" w:rsidRDefault="00487A26" w:rsidP="00DC01B3">
      <w:pPr>
        <w:spacing w:line="360" w:lineRule="auto"/>
        <w:ind w:firstLine="1418"/>
        <w:jc w:val="both"/>
        <w:rPr>
          <w:szCs w:val="28"/>
        </w:rPr>
      </w:pPr>
      <w:proofErr w:type="gramStart"/>
      <w:r>
        <w:rPr>
          <w:szCs w:val="28"/>
        </w:rPr>
        <w:t>SEGUNDO.-</w:t>
      </w:r>
      <w:proofErr w:type="gramEnd"/>
      <w:r>
        <w:rPr>
          <w:szCs w:val="28"/>
        </w:rPr>
        <w:t xml:space="preserve"> Mi última adscripción lo fue como SECRETARIA DE APOYO, de la ciudad de Obregón, Sonora, lugar en el cual laboré hasta el día 31 de DICIEMBRE de 2015, fecha en la cual renuncie de manera voluntaria, a fin de </w:t>
      </w:r>
      <w:r>
        <w:rPr>
          <w:szCs w:val="28"/>
        </w:rPr>
        <w:lastRenderedPageBreak/>
        <w:t>acceder a mi jubilación, sin embargo y no obstante de haber requerido en reiteradas ocasiones a la patronal el pago de la prestación demandada, este se ha negado a realizarlo, razón por la cual acudo ante esta autoridad laboral, en tiempo y forma legales.</w:t>
      </w:r>
    </w:p>
    <w:p w14:paraId="5562BDBC" w14:textId="77777777" w:rsidR="00487A26" w:rsidRDefault="00487A26" w:rsidP="00DC01B3">
      <w:pPr>
        <w:spacing w:line="360" w:lineRule="auto"/>
        <w:ind w:firstLine="1418"/>
        <w:jc w:val="both"/>
        <w:rPr>
          <w:b/>
          <w:iCs/>
          <w:sz w:val="28"/>
          <w:szCs w:val="28"/>
          <w:lang w:val="es-ES_tradnl"/>
        </w:rPr>
      </w:pPr>
      <w:r>
        <w:rPr>
          <w:b/>
          <w:sz w:val="28"/>
          <w:szCs w:val="28"/>
        </w:rPr>
        <w:t xml:space="preserve">2.- </w:t>
      </w:r>
      <w:r>
        <w:rPr>
          <w:iCs/>
          <w:sz w:val="28"/>
          <w:szCs w:val="28"/>
          <w:lang w:val="es-ES_tradnl"/>
        </w:rPr>
        <w:t xml:space="preserve">Por auto de fecha treinta de agosto de dos mil diecinueve, se le admite al actor la demanda en la vía y forma propuesta, ordenándose el emplazamiento a </w:t>
      </w:r>
      <w:bookmarkStart w:id="5" w:name="_Hlk53663765"/>
      <w:r>
        <w:rPr>
          <w:b/>
          <w:bCs/>
          <w:iCs/>
          <w:sz w:val="28"/>
          <w:szCs w:val="28"/>
          <w:lang w:val="es-ES_tradnl"/>
        </w:rPr>
        <w:t>SERVICIOS EDUCATIVOS DEL ESTADO DE SONORA Y A LA SECRETARIA DE EDUCACIÓN Y CULTURA DEL ESTADO DE SONORA.</w:t>
      </w:r>
      <w:r>
        <w:rPr>
          <w:b/>
          <w:iCs/>
          <w:sz w:val="28"/>
          <w:szCs w:val="28"/>
          <w:lang w:val="es-ES_tradnl"/>
        </w:rPr>
        <w:t xml:space="preserve"> </w:t>
      </w:r>
      <w:bookmarkEnd w:id="5"/>
    </w:p>
    <w:p w14:paraId="4815B248" w14:textId="77777777" w:rsidR="00487A26" w:rsidRDefault="00487A26" w:rsidP="00487A26">
      <w:pPr>
        <w:spacing w:line="360" w:lineRule="auto"/>
        <w:ind w:firstLine="1418"/>
        <w:jc w:val="both"/>
        <w:rPr>
          <w:iCs/>
          <w:sz w:val="28"/>
          <w:szCs w:val="28"/>
          <w:lang w:val="es-ES_tradnl"/>
        </w:rPr>
      </w:pPr>
      <w:r>
        <w:rPr>
          <w:b/>
          <w:iCs/>
          <w:sz w:val="28"/>
          <w:szCs w:val="28"/>
          <w:lang w:val="es-ES_tradnl"/>
        </w:rPr>
        <w:t xml:space="preserve">3.- </w:t>
      </w:r>
      <w:r>
        <w:rPr>
          <w:iCs/>
          <w:sz w:val="28"/>
          <w:szCs w:val="28"/>
          <w:lang w:val="es-ES_tradnl"/>
        </w:rPr>
        <w:t>Emplazando a</w:t>
      </w:r>
      <w:r>
        <w:rPr>
          <w:lang w:val="es-ES_tradnl"/>
        </w:rPr>
        <w:t xml:space="preserve"> </w:t>
      </w:r>
      <w:r>
        <w:rPr>
          <w:b/>
          <w:iCs/>
          <w:sz w:val="28"/>
          <w:szCs w:val="28"/>
          <w:lang w:val="es-ES_tradnl"/>
        </w:rPr>
        <w:t xml:space="preserve">SERVICIOS EDUCATIVOS DEL ESTADO DE SONORA Y A LA SECRETARIA DE EDUCACIÓN Y CULTURA DEL ESTADO DE SONORA, </w:t>
      </w:r>
      <w:r>
        <w:rPr>
          <w:iCs/>
          <w:sz w:val="28"/>
          <w:szCs w:val="28"/>
          <w:lang w:val="es-ES_tradnl"/>
        </w:rPr>
        <w:t>respondieron lo siguiente.</w:t>
      </w:r>
    </w:p>
    <w:p w14:paraId="03655DF6" w14:textId="07977A72" w:rsidR="00487A26" w:rsidRPr="00DC01B3" w:rsidRDefault="00487A26" w:rsidP="00487A26">
      <w:pPr>
        <w:spacing w:line="360" w:lineRule="auto"/>
        <w:ind w:firstLine="1418"/>
        <w:jc w:val="both"/>
        <w:rPr>
          <w:bCs/>
          <w:iCs/>
          <w:sz w:val="28"/>
          <w:szCs w:val="28"/>
          <w:lang w:val="es-ES_tradnl"/>
        </w:rPr>
      </w:pPr>
      <w:r>
        <w:rPr>
          <w:iCs/>
          <w:sz w:val="28"/>
          <w:szCs w:val="28"/>
          <w:lang w:val="es-ES_tradnl"/>
        </w:rPr>
        <w:t>Licenciad</w:t>
      </w:r>
      <w:r w:rsidR="00DC01B3">
        <w:rPr>
          <w:iCs/>
          <w:sz w:val="28"/>
          <w:szCs w:val="28"/>
          <w:lang w:val="es-ES_tradnl"/>
        </w:rPr>
        <w:t xml:space="preserve">o </w:t>
      </w:r>
      <w:r w:rsidR="00122BC2">
        <w:rPr>
          <w:iCs/>
          <w:sz w:val="28"/>
          <w:szCs w:val="28"/>
          <w:lang w:val="es-ES_tradnl"/>
        </w:rPr>
        <w:t>- - - - - - - - - - -- - - - - - -- - - - -</w:t>
      </w:r>
      <w:r w:rsidR="00DC01B3">
        <w:rPr>
          <w:iCs/>
          <w:sz w:val="28"/>
          <w:szCs w:val="28"/>
          <w:lang w:val="es-ES_tradnl"/>
        </w:rPr>
        <w:t>, en su</w:t>
      </w:r>
      <w:r>
        <w:rPr>
          <w:iCs/>
          <w:sz w:val="28"/>
          <w:szCs w:val="28"/>
          <w:lang w:val="es-ES_tradnl"/>
        </w:rPr>
        <w:t xml:space="preserve"> carácter de Titular de la Unidad de Asuntos Jurídicos de los </w:t>
      </w:r>
      <w:r>
        <w:rPr>
          <w:b/>
          <w:bCs/>
          <w:iCs/>
          <w:sz w:val="28"/>
          <w:szCs w:val="28"/>
          <w:lang w:val="es-ES_tradnl"/>
        </w:rPr>
        <w:t>SERVICIOS EDUCATIVOS DEL ESTADO DE SONORA Y DE LA</w:t>
      </w:r>
      <w:r>
        <w:rPr>
          <w:iCs/>
          <w:sz w:val="28"/>
          <w:szCs w:val="28"/>
          <w:lang w:val="es-ES_tradnl"/>
        </w:rPr>
        <w:t xml:space="preserve"> </w:t>
      </w:r>
      <w:r>
        <w:rPr>
          <w:b/>
          <w:bCs/>
          <w:iCs/>
          <w:sz w:val="28"/>
          <w:szCs w:val="28"/>
          <w:lang w:val="es-ES_tradnl"/>
        </w:rPr>
        <w:t>SECRETARÍA DE EDUCACIÓN</w:t>
      </w:r>
      <w:r w:rsidR="00DC01B3">
        <w:rPr>
          <w:b/>
          <w:bCs/>
          <w:iCs/>
          <w:sz w:val="28"/>
          <w:szCs w:val="28"/>
          <w:lang w:val="es-ES_tradnl"/>
        </w:rPr>
        <w:t xml:space="preserve"> Y CULTURA DEL ESTADO DE SONORA, </w:t>
      </w:r>
      <w:r w:rsidR="00DC01B3" w:rsidRPr="00DC01B3">
        <w:rPr>
          <w:bCs/>
          <w:iCs/>
          <w:sz w:val="28"/>
          <w:szCs w:val="28"/>
          <w:lang w:val="es-ES_tradnl"/>
        </w:rPr>
        <w:t>dio contestación a la demanda en los términos siguientes.</w:t>
      </w:r>
    </w:p>
    <w:p w14:paraId="62D245C3" w14:textId="77777777" w:rsidR="00487A26" w:rsidRDefault="00487A26" w:rsidP="00487A26">
      <w:pPr>
        <w:jc w:val="center"/>
        <w:rPr>
          <w:b/>
          <w:bCs/>
          <w:iCs/>
          <w:lang w:val="es-ES_tradnl"/>
        </w:rPr>
      </w:pPr>
      <w:r>
        <w:rPr>
          <w:b/>
          <w:bCs/>
          <w:iCs/>
          <w:lang w:val="es-ES_tradnl"/>
        </w:rPr>
        <w:t>PRESTACIONES.</w:t>
      </w:r>
    </w:p>
    <w:p w14:paraId="37CB27CD" w14:textId="77777777" w:rsidR="00487A26" w:rsidRDefault="00487A26" w:rsidP="00487A26">
      <w:pPr>
        <w:spacing w:line="360" w:lineRule="auto"/>
        <w:ind w:firstLine="1418"/>
        <w:jc w:val="both"/>
        <w:rPr>
          <w:iCs/>
          <w:lang w:val="es-ES_tradnl"/>
        </w:rPr>
      </w:pPr>
      <w:r>
        <w:rPr>
          <w:iCs/>
          <w:lang w:val="es-ES_tradnl"/>
        </w:rPr>
        <w:t xml:space="preserve">a) La prestación correlativa marcada con el inciso a) relativa al reconocimiento de su antigüedad al servicio de </w:t>
      </w:r>
      <w:r w:rsidR="001C1F05">
        <w:rPr>
          <w:iCs/>
          <w:lang w:val="es-ES_tradnl"/>
        </w:rPr>
        <w:t>mí</w:t>
      </w:r>
      <w:r>
        <w:rPr>
          <w:iCs/>
          <w:lang w:val="es-ES_tradnl"/>
        </w:rPr>
        <w:t xml:space="preserve"> representada, SERVICIOS EDUCATIVOS DEL ESTADO DE SONORA, es de 29 años. </w:t>
      </w:r>
    </w:p>
    <w:p w14:paraId="07C2B4C6" w14:textId="77777777" w:rsidR="00487A26" w:rsidRDefault="00487A26" w:rsidP="00487A26">
      <w:pPr>
        <w:spacing w:line="360" w:lineRule="auto"/>
        <w:ind w:firstLine="1418"/>
        <w:jc w:val="both"/>
        <w:rPr>
          <w:iCs/>
          <w:lang w:val="es-ES_tradnl"/>
        </w:rPr>
      </w:pPr>
      <w:r>
        <w:rPr>
          <w:iCs/>
          <w:lang w:val="es-ES_tradnl"/>
        </w:rPr>
        <w:t xml:space="preserve">b) Carece del derecho y de la acción de reclamar de mi representada el pago de la cantidad de $61,498.56 M.N., por concepto de Prima de Antigüedad respectivo sus años de servicio, toda vez que, tal y como se argumentó anteriormente, la prestación denominada Prima de Antigüedad contemplada en el artículo 162 de la Ley Federal del Trabajo es inaplicable a los trabajadores del Servicio Civil, lo cual es el caso de actor del presente juicio, ya que la Ley de Servicio Civil para el Estado de Sonora, no contempla esta prestación para los trabajadores al servicio del Estado, pues, según el actor el artículo 162 de la Ley Federal del Trabajo debe aplicarse para el pago de la prestación reclamada en el correlativo y dada la situación inverosímil que plantea el actor es del todo improcedente; pues si bien es cierto, la Ley Federal de Trabajo actúa en suplencia de la Ley de Servicio Civil para el Estado de Sonora, sin embargo esa supletoriedad a que se refiere aplica en cuanto a que la Ley de Servicio Civil para el Estado de Sonora, es omisa o si existe alguna laguna y con el objeto de llenar esa deficiencia se aplica la supletoriedad; también deberá aplicarse la </w:t>
      </w:r>
      <w:r>
        <w:rPr>
          <w:iCs/>
          <w:lang w:val="es-ES_tradnl"/>
        </w:rPr>
        <w:lastRenderedPageBreak/>
        <w:t xml:space="preserve">supletoriedad de la Ley, única y exclusivamente estando prevista la Institución jurídica en la norma y que tal previsión sea incompleta u oscura. </w:t>
      </w:r>
    </w:p>
    <w:p w14:paraId="539DC67A" w14:textId="77777777" w:rsidR="00487A26" w:rsidRDefault="00487A26" w:rsidP="00487A26">
      <w:pPr>
        <w:spacing w:line="360" w:lineRule="auto"/>
        <w:ind w:firstLine="1418"/>
        <w:jc w:val="both"/>
        <w:rPr>
          <w:iCs/>
          <w:lang w:val="es-ES_tradnl"/>
        </w:rPr>
      </w:pPr>
      <w:r>
        <w:rPr>
          <w:iCs/>
          <w:lang w:val="es-ES_tradnl"/>
        </w:rPr>
        <w:t xml:space="preserve">En ese sentido es improcedente la prestación reclamada en el correlativo, pues la Ley que rige el presente procedimiento no contempla el pago por concepto de prima de antigüedad para los trabajadores del servicio civil. </w:t>
      </w:r>
    </w:p>
    <w:p w14:paraId="66D41926" w14:textId="77777777" w:rsidR="00487A26" w:rsidRDefault="00487A26" w:rsidP="00487A26">
      <w:pPr>
        <w:spacing w:line="360" w:lineRule="auto"/>
        <w:ind w:firstLine="1418"/>
        <w:jc w:val="both"/>
        <w:rPr>
          <w:iCs/>
          <w:lang w:val="es-ES_tradnl"/>
        </w:rPr>
      </w:pPr>
      <w:r>
        <w:rPr>
          <w:iCs/>
          <w:lang w:val="es-ES_tradnl"/>
        </w:rPr>
        <w:t xml:space="preserve">CONTESTACIÓN A LOS HECHOS DEL ESCRITO INICIAL DE DEMANDA: </w:t>
      </w:r>
    </w:p>
    <w:p w14:paraId="71D5B70B" w14:textId="77777777" w:rsidR="00487A26" w:rsidRDefault="00487A26" w:rsidP="00487A26">
      <w:pPr>
        <w:spacing w:line="360" w:lineRule="auto"/>
        <w:ind w:firstLine="1418"/>
        <w:jc w:val="both"/>
        <w:rPr>
          <w:iCs/>
          <w:lang w:val="es-ES_tradnl"/>
        </w:rPr>
      </w:pPr>
      <w:r>
        <w:rPr>
          <w:iCs/>
          <w:lang w:val="es-ES_tradnl"/>
        </w:rPr>
        <w:t xml:space="preserve">En cuanto al capítulo de hechos se le da contestación a lo siguiente: </w:t>
      </w:r>
    </w:p>
    <w:p w14:paraId="2EDC24F2" w14:textId="77777777" w:rsidR="00487A26" w:rsidRDefault="00487A26" w:rsidP="00487A26">
      <w:pPr>
        <w:spacing w:line="360" w:lineRule="auto"/>
        <w:ind w:firstLine="1418"/>
        <w:jc w:val="both"/>
        <w:rPr>
          <w:iCs/>
          <w:lang w:val="es-ES_tradnl"/>
        </w:rPr>
      </w:pPr>
      <w:r>
        <w:rPr>
          <w:iCs/>
          <w:lang w:val="es-ES_tradnl"/>
        </w:rPr>
        <w:t xml:space="preserve">1.- El correlativo hecho PRIMERO, se contesta como FALSO, por lo siguiente: </w:t>
      </w:r>
    </w:p>
    <w:p w14:paraId="4E822CCF" w14:textId="77777777" w:rsidR="00487A26" w:rsidRDefault="00487A26" w:rsidP="00487A26">
      <w:pPr>
        <w:spacing w:line="360" w:lineRule="auto"/>
        <w:ind w:firstLine="1418"/>
        <w:jc w:val="both"/>
        <w:rPr>
          <w:iCs/>
          <w:lang w:val="es-ES_tradnl"/>
        </w:rPr>
      </w:pPr>
      <w:r>
        <w:rPr>
          <w:iCs/>
          <w:lang w:val="es-ES_tradnl"/>
        </w:rPr>
        <w:t xml:space="preserve">El hoy demandante inicio a prestar servicios a favor de SERVICIOS EDUCATIVOS DEL ESTADO DE SONORA, el día 16 de septiembre de 1986, siendo su último puesto y funciones el de ADMINISTRATIVO. </w:t>
      </w:r>
    </w:p>
    <w:p w14:paraId="72FDD351" w14:textId="77777777" w:rsidR="00487A26" w:rsidRDefault="00487A26" w:rsidP="00487A26">
      <w:pPr>
        <w:spacing w:line="360" w:lineRule="auto"/>
        <w:ind w:firstLine="1418"/>
        <w:jc w:val="both"/>
        <w:rPr>
          <w:iCs/>
          <w:lang w:val="es-ES_tradnl"/>
        </w:rPr>
      </w:pPr>
      <w:r>
        <w:rPr>
          <w:iCs/>
          <w:lang w:val="es-ES_tradnl"/>
        </w:rPr>
        <w:t xml:space="preserve">2.- El correlativo hecho SEGUNDO, es parcialmente cierto y parcialmente falso por la forma en que se platea, toda vez que es cierto que la última adscripción de la actora lo fue como SECRETARIA DE APOYO, de la ciudad de Obregón, Sonora, y que laboro hasta el día 31 de diciembre del 2015; resulta falso que la actora a fin de acceder a su jubilación requiriera en varias ocasiones a “la patronal”; Ahora bien, el actor dolosamente intenta confundir a esta H. Autoridad, al argumentar que ha “requerido en reiteradas ocasiones a la patronal el pago de la prestación demandada, este se ha negado a realizarlo toda vez que es falso que se haya requerido a mi representada el pago de la prestación reclamada, tan es así que el actor es omiso en aportar los elementos y medios de convicción para acreditar su dicho, pues, en ningún momento el actor ha solicitado el pago de la prestación reclamada. </w:t>
      </w:r>
    </w:p>
    <w:p w14:paraId="0EA0CDA1" w14:textId="77777777" w:rsidR="00487A26" w:rsidRDefault="00487A26" w:rsidP="00487A26">
      <w:pPr>
        <w:spacing w:line="360" w:lineRule="auto"/>
        <w:ind w:firstLine="1418"/>
        <w:jc w:val="both"/>
        <w:rPr>
          <w:iCs/>
          <w:lang w:val="es-ES_tradnl"/>
        </w:rPr>
      </w:pPr>
      <w:r>
        <w:rPr>
          <w:iCs/>
          <w:lang w:val="es-ES_tradnl"/>
        </w:rPr>
        <w:t xml:space="preserve">Por todo lo anteriormente argumentado, este H. Tribunal deberá a todas luces absolver a mi representada del pago de todas y cada una de las prestaciones reclamadas por el actor, por las razones expuestas en el presente escrito. </w:t>
      </w:r>
    </w:p>
    <w:p w14:paraId="49FD4F10" w14:textId="77777777" w:rsidR="00487A26" w:rsidRDefault="00487A26" w:rsidP="00487A26">
      <w:pPr>
        <w:spacing w:line="360" w:lineRule="auto"/>
        <w:ind w:firstLine="1418"/>
        <w:jc w:val="center"/>
        <w:rPr>
          <w:iCs/>
          <w:lang w:val="es-ES_tradnl"/>
        </w:rPr>
      </w:pPr>
      <w:r>
        <w:rPr>
          <w:iCs/>
          <w:lang w:val="es-ES_tradnl"/>
        </w:rPr>
        <w:t>DEFENSAS Y EXCEPCIONES.</w:t>
      </w:r>
    </w:p>
    <w:p w14:paraId="15CEEDC9" w14:textId="77777777" w:rsidR="00487A26" w:rsidRDefault="00487A26" w:rsidP="00487A26">
      <w:pPr>
        <w:spacing w:line="360" w:lineRule="auto"/>
        <w:ind w:firstLine="1418"/>
        <w:jc w:val="both"/>
        <w:rPr>
          <w:iCs/>
          <w:lang w:val="es-ES_tradnl"/>
        </w:rPr>
      </w:pPr>
      <w:r>
        <w:rPr>
          <w:iCs/>
          <w:lang w:val="es-ES_tradnl"/>
        </w:rPr>
        <w:t xml:space="preserve">Se oponen las siguientes defensas y excepciones: </w:t>
      </w:r>
    </w:p>
    <w:p w14:paraId="3E84EABF" w14:textId="77777777" w:rsidR="00487A26" w:rsidRDefault="00487A26" w:rsidP="00487A26">
      <w:pPr>
        <w:spacing w:line="360" w:lineRule="auto"/>
        <w:ind w:firstLine="1418"/>
        <w:jc w:val="both"/>
        <w:rPr>
          <w:iCs/>
          <w:lang w:val="es-ES_tradnl"/>
        </w:rPr>
      </w:pPr>
      <w:r>
        <w:rPr>
          <w:iCs/>
          <w:lang w:val="es-ES_tradnl"/>
        </w:rPr>
        <w:t xml:space="preserve">1.- Se oponen, además, todas aquellas defensas y excepciones que, aunque no se nombren, se desprendan de la presente contestación. </w:t>
      </w:r>
    </w:p>
    <w:p w14:paraId="0C2E7A1B" w14:textId="77777777" w:rsidR="00487A26" w:rsidRDefault="00487A26" w:rsidP="00487A26">
      <w:pPr>
        <w:spacing w:line="360" w:lineRule="auto"/>
        <w:ind w:firstLine="1418"/>
        <w:jc w:val="both"/>
        <w:rPr>
          <w:iCs/>
          <w:lang w:val="es-ES_tradnl"/>
        </w:rPr>
      </w:pPr>
      <w:r>
        <w:rPr>
          <w:iCs/>
          <w:lang w:val="es-ES_tradnl"/>
        </w:rPr>
        <w:t xml:space="preserve">2.- Primeramente, oponemos como excepción, la planteada en la contestación de prestaciones consistente en SINE ACTIONE LEGIS O CARENCIA </w:t>
      </w:r>
      <w:r>
        <w:rPr>
          <w:iCs/>
          <w:lang w:val="es-ES_tradnl"/>
        </w:rPr>
        <w:lastRenderedPageBreak/>
        <w:t xml:space="preserve">ABSOLUTA DE ACCIÓN Y DE DERECHO EN LOS ACTORES, en los términos señalados anteriormente. </w:t>
      </w:r>
    </w:p>
    <w:p w14:paraId="6E0F13AE" w14:textId="77777777" w:rsidR="00487A26" w:rsidRDefault="00487A26" w:rsidP="00487A26">
      <w:pPr>
        <w:spacing w:line="360" w:lineRule="auto"/>
        <w:ind w:firstLine="1418"/>
        <w:jc w:val="both"/>
        <w:rPr>
          <w:iCs/>
          <w:lang w:val="es-ES_tradnl"/>
        </w:rPr>
      </w:pPr>
      <w:r>
        <w:rPr>
          <w:iCs/>
          <w:lang w:val="es-ES_tradnl"/>
        </w:rPr>
        <w:t xml:space="preserve">3.- En relación a la acción principal ejercitada, se opone la excepción  FALTA DE LEGITIMACIÓN PASIVA de mi representada para ser sujeto pasivo prestaciones que reclama el actor dado que en el caso concreto, la ley que relación entre mi representada y sus trabajadores, no contempla el supuesto que  reclama, sin que pueda aplicarse de forma supletoria la Ley Federal del Trabajo, razón que deberá por lo cual deberá de considerarse lo anterior como razón suficiente para que se absuelva a mi representada del pago y cumplimiento de las prestaciones indebidamente reclamadas por la parte actora. </w:t>
      </w:r>
    </w:p>
    <w:p w14:paraId="5372EB0D" w14:textId="77777777" w:rsidR="00487A26" w:rsidRDefault="00487A26" w:rsidP="00487A26">
      <w:pPr>
        <w:spacing w:line="360" w:lineRule="auto"/>
        <w:ind w:firstLine="1418"/>
        <w:jc w:val="both"/>
        <w:rPr>
          <w:iCs/>
          <w:lang w:val="es-ES_tradnl"/>
        </w:rPr>
      </w:pPr>
      <w:r>
        <w:rPr>
          <w:iCs/>
          <w:lang w:val="es-ES_tradnl"/>
        </w:rPr>
        <w:t>4.- Independientemente de que no se ha reconocido acción ni derecho a la parte actora, para todos los efectos legales a que haya lugar se opone la EXCEPCIÓN DE PRESCRIPCIÓN respecto de la prestación que reclama, conforme a lo dispuesto por el artículo 516 de la Ley Federal del Trabajo, así como del artículo 101 de la Ley del Servicio Civil del Estado de Sonora, se encuentran prescritas, ya que datan de más de un año a la fecha de presentación de la demanda, según sello de recibido que obra en la demanda inicial; concretamente se consumó la prescripción y en consecuencia  se encuentran legalmente prescritas las acciones y prestaciones reclamadas.</w:t>
      </w:r>
    </w:p>
    <w:p w14:paraId="7AB040D7" w14:textId="77777777" w:rsidR="00487A26" w:rsidRDefault="00487A26" w:rsidP="00487A26">
      <w:pPr>
        <w:spacing w:line="360" w:lineRule="auto"/>
        <w:ind w:firstLine="1418"/>
        <w:jc w:val="both"/>
        <w:rPr>
          <w:iCs/>
          <w:lang w:val="es-ES_tradnl"/>
        </w:rPr>
      </w:pPr>
      <w:r>
        <w:rPr>
          <w:iCs/>
          <w:lang w:val="es-ES_tradnl"/>
        </w:rPr>
        <w:t xml:space="preserve">OBJECIÓN A LAS PRUEBAS DE LA PARTE ACTORA: </w:t>
      </w:r>
    </w:p>
    <w:p w14:paraId="56B46041" w14:textId="77777777" w:rsidR="00487A26" w:rsidRDefault="00487A26" w:rsidP="00487A26">
      <w:pPr>
        <w:spacing w:line="360" w:lineRule="auto"/>
        <w:ind w:firstLine="1418"/>
        <w:jc w:val="both"/>
        <w:rPr>
          <w:iCs/>
          <w:lang w:val="es-ES_tradnl"/>
        </w:rPr>
      </w:pPr>
      <w:r>
        <w:rPr>
          <w:iCs/>
          <w:lang w:val="es-ES_tradnl"/>
        </w:rPr>
        <w:t xml:space="preserve">Se objetan todas y cada una de las pruebas presentadas por la parte actora en cuanto su alcance y valor probatorio que le pretende otorgar. </w:t>
      </w:r>
    </w:p>
    <w:p w14:paraId="60DD8A08" w14:textId="77777777" w:rsidR="00487A26" w:rsidRDefault="001C1F05" w:rsidP="00487A26">
      <w:pPr>
        <w:spacing w:line="360" w:lineRule="auto"/>
        <w:ind w:firstLine="1418"/>
        <w:jc w:val="center"/>
        <w:rPr>
          <w:iCs/>
          <w:lang w:val="es-ES_tradnl"/>
        </w:rPr>
      </w:pPr>
      <w:r>
        <w:rPr>
          <w:iCs/>
          <w:lang w:val="es-ES_tradnl"/>
        </w:rPr>
        <w:t>REBELDÍA</w:t>
      </w:r>
      <w:r w:rsidR="00487A26">
        <w:rPr>
          <w:iCs/>
          <w:lang w:val="es-ES_tradnl"/>
        </w:rPr>
        <w:t>:</w:t>
      </w:r>
    </w:p>
    <w:p w14:paraId="2E054EBE" w14:textId="77777777" w:rsidR="00487A26" w:rsidRPr="001C1F05" w:rsidRDefault="00487A26" w:rsidP="001C1F05">
      <w:pPr>
        <w:spacing w:line="360" w:lineRule="auto"/>
        <w:ind w:firstLine="1418"/>
        <w:jc w:val="both"/>
        <w:rPr>
          <w:iCs/>
          <w:lang w:val="es-ES_tradnl"/>
        </w:rPr>
      </w:pPr>
      <w:r>
        <w:rPr>
          <w:iCs/>
          <w:lang w:val="es-ES_tradnl"/>
        </w:rPr>
        <w:t xml:space="preserve">Desde ahora, solicito se le tenga por acusada la rebeldía a la parte actora, con el fin de que no le sean admitidos nuevas pruebas en que trate de fundar su derecho y su acción, ello conforme al artículo 114 de la Ley del Servicio Civil Vigente. </w:t>
      </w:r>
    </w:p>
    <w:p w14:paraId="1CAA8FD7" w14:textId="77777777" w:rsidR="00487A26" w:rsidRDefault="00487A26" w:rsidP="00487A26">
      <w:pPr>
        <w:spacing w:line="360" w:lineRule="auto"/>
        <w:ind w:firstLine="1418"/>
        <w:jc w:val="both"/>
        <w:rPr>
          <w:sz w:val="28"/>
          <w:szCs w:val="28"/>
        </w:rPr>
      </w:pPr>
      <w:r>
        <w:rPr>
          <w:b/>
          <w:sz w:val="28"/>
          <w:szCs w:val="28"/>
        </w:rPr>
        <w:t>4.-</w:t>
      </w:r>
      <w:r>
        <w:rPr>
          <w:sz w:val="28"/>
          <w:szCs w:val="28"/>
        </w:rPr>
        <w:t xml:space="preserve"> En la Audiencia de Pruebas y Alegatos celebrada el día veintisiete de octubre de dos mil veinte, se admitieron como </w:t>
      </w:r>
      <w:r>
        <w:rPr>
          <w:b/>
          <w:sz w:val="28"/>
          <w:szCs w:val="28"/>
        </w:rPr>
        <w:t>pruebas de la actora</w:t>
      </w:r>
      <w:r>
        <w:rPr>
          <w:sz w:val="28"/>
          <w:szCs w:val="28"/>
        </w:rPr>
        <w:t>, las siguientes:</w:t>
      </w:r>
    </w:p>
    <w:p w14:paraId="565CE327" w14:textId="77777777" w:rsidR="00487A26" w:rsidRDefault="00487A26" w:rsidP="00487A26">
      <w:pPr>
        <w:spacing w:line="360" w:lineRule="auto"/>
        <w:ind w:firstLine="1418"/>
        <w:jc w:val="both"/>
        <w:rPr>
          <w:sz w:val="28"/>
          <w:szCs w:val="28"/>
        </w:rPr>
      </w:pPr>
      <w:r>
        <w:rPr>
          <w:sz w:val="28"/>
          <w:szCs w:val="28"/>
        </w:rPr>
        <w:t xml:space="preserve">1.- INSTRUMENTAL DE ACTUACIONES; 2.- PRESUNCIONAL EN SU TRIPLE ASPECTO, LÓGICO, LEGAL Y HUMANO; 3.- DOCUMENTALES, consistentes en copia simple de hoja de servicios, que obra a foja siete del sumario. </w:t>
      </w:r>
    </w:p>
    <w:p w14:paraId="448323E9" w14:textId="77777777" w:rsidR="00487A26" w:rsidRDefault="00487A26" w:rsidP="00487A26">
      <w:pPr>
        <w:spacing w:line="360" w:lineRule="auto"/>
        <w:ind w:firstLine="1418"/>
        <w:jc w:val="both"/>
        <w:rPr>
          <w:sz w:val="28"/>
          <w:szCs w:val="28"/>
        </w:rPr>
      </w:pPr>
      <w:r>
        <w:rPr>
          <w:sz w:val="28"/>
          <w:szCs w:val="28"/>
        </w:rPr>
        <w:t>Se admiten como pruebas del Demandado, las siguientes:</w:t>
      </w:r>
    </w:p>
    <w:p w14:paraId="76058C31" w14:textId="77777777" w:rsidR="00487A26" w:rsidRDefault="00487A26" w:rsidP="001C1F05">
      <w:pPr>
        <w:spacing w:line="360" w:lineRule="auto"/>
        <w:ind w:firstLine="1418"/>
        <w:jc w:val="both"/>
        <w:rPr>
          <w:sz w:val="28"/>
          <w:szCs w:val="28"/>
        </w:rPr>
      </w:pPr>
      <w:r>
        <w:rPr>
          <w:sz w:val="28"/>
          <w:szCs w:val="28"/>
        </w:rPr>
        <w:lastRenderedPageBreak/>
        <w:t>1.- CONFESIONAL EXPRESA; 2.- INSTRUMENTAL PÚBLICA DE ACTUACIONES; 3.- PRESUNCIONAL EN SU TRIPLE ASPECTO, LÓGICO, LEGAL Y HUMANO; 4.- CONFESIONAL EXPRESA.</w:t>
      </w:r>
    </w:p>
    <w:p w14:paraId="4DE018E1" w14:textId="77777777" w:rsidR="00487A26" w:rsidRDefault="00487A26" w:rsidP="00487A26">
      <w:pPr>
        <w:spacing w:line="360" w:lineRule="auto"/>
        <w:ind w:firstLine="1418"/>
        <w:jc w:val="both"/>
        <w:rPr>
          <w:sz w:val="28"/>
          <w:szCs w:val="28"/>
        </w:rPr>
      </w:pPr>
      <w:r>
        <w:rPr>
          <w:sz w:val="28"/>
          <w:szCs w:val="28"/>
        </w:rPr>
        <w:t xml:space="preserve">Desahogados que fueron todos y cada uno de los medios de convicción admitidos a las partes; mediante auto de fecha diez de mayo de dos mil veintiuno, se citó el presente asunto para oír resolución </w:t>
      </w:r>
      <w:proofErr w:type="gramStart"/>
      <w:r>
        <w:rPr>
          <w:sz w:val="28"/>
          <w:szCs w:val="28"/>
        </w:rPr>
        <w:t>definitiva.-</w:t>
      </w:r>
      <w:proofErr w:type="gramEnd"/>
    </w:p>
    <w:p w14:paraId="29274AED" w14:textId="77777777" w:rsidR="00487A26" w:rsidRPr="006A60B7" w:rsidRDefault="00487A26" w:rsidP="001C1F05">
      <w:pPr>
        <w:spacing w:line="360" w:lineRule="auto"/>
        <w:ind w:firstLine="1418"/>
        <w:jc w:val="center"/>
        <w:rPr>
          <w:b/>
          <w:sz w:val="28"/>
          <w:szCs w:val="28"/>
        </w:rPr>
      </w:pPr>
      <w:r w:rsidRPr="006A60B7">
        <w:rPr>
          <w:b/>
          <w:sz w:val="28"/>
          <w:szCs w:val="28"/>
        </w:rPr>
        <w:t>C O N S I D E R A N D O:</w:t>
      </w:r>
    </w:p>
    <w:p w14:paraId="6372421C" w14:textId="77777777" w:rsidR="00487A26" w:rsidRDefault="00487A26" w:rsidP="00487A26">
      <w:pPr>
        <w:spacing w:line="360" w:lineRule="auto"/>
        <w:ind w:firstLine="1418"/>
        <w:jc w:val="both"/>
        <w:rPr>
          <w:sz w:val="28"/>
          <w:szCs w:val="28"/>
          <w:lang w:val="es-ES_tradnl"/>
        </w:rPr>
      </w:pPr>
      <w:r>
        <w:rPr>
          <w:b/>
          <w:sz w:val="28"/>
          <w:szCs w:val="28"/>
        </w:rPr>
        <w:t>I</w:t>
      </w:r>
      <w:r>
        <w:rPr>
          <w:sz w:val="28"/>
          <w:szCs w:val="28"/>
        </w:rPr>
        <w:t>.</w:t>
      </w:r>
      <w:proofErr w:type="gramStart"/>
      <w:r>
        <w:rPr>
          <w:sz w:val="28"/>
          <w:szCs w:val="28"/>
        </w:rPr>
        <w:t xml:space="preserve">- </w:t>
      </w:r>
      <w:r>
        <w:rPr>
          <w:sz w:val="28"/>
          <w:szCs w:val="28"/>
          <w:lang w:val="es-ES_tradnl"/>
        </w:rPr>
        <w:t xml:space="preserve"> Esta</w:t>
      </w:r>
      <w:proofErr w:type="gramEnd"/>
      <w:r>
        <w:rPr>
          <w:sz w:val="28"/>
          <w:szCs w:val="28"/>
          <w:lang w:val="es-ES_tradnl"/>
        </w:rPr>
        <w:t xml:space="preserve"> Sala Superior del Tribunal de  Justicia  Administrativa del Estado de  Sonora,  es competente para conocer y resolver el asunto, con fundamento en los artículos 112, fracción I y 6º. Transitorio de la Ley del Servicio Civil, y  Noveno Transitorio del Decreto 130 de Reformas a la Ley de Justicia Administrativa para el Estado de Sonora, publicado en el Boletín Oficial del Estado, de 11 de mayo de 2017.-</w:t>
      </w:r>
    </w:p>
    <w:p w14:paraId="315F081C" w14:textId="658ECB8B" w:rsidR="00487A26" w:rsidRDefault="00487A26" w:rsidP="00487A26">
      <w:pPr>
        <w:spacing w:line="360" w:lineRule="auto"/>
        <w:ind w:firstLine="1418"/>
        <w:jc w:val="both"/>
        <w:rPr>
          <w:sz w:val="28"/>
          <w:szCs w:val="28"/>
        </w:rPr>
      </w:pPr>
      <w:r>
        <w:rPr>
          <w:b/>
          <w:sz w:val="28"/>
          <w:szCs w:val="28"/>
          <w:lang w:val="es-ES_tradnl"/>
        </w:rPr>
        <w:t>II</w:t>
      </w:r>
      <w:r>
        <w:rPr>
          <w:sz w:val="28"/>
          <w:szCs w:val="28"/>
          <w:lang w:val="es-ES_tradnl"/>
        </w:rPr>
        <w:t xml:space="preserve">.- </w:t>
      </w:r>
      <w:r>
        <w:rPr>
          <w:sz w:val="28"/>
          <w:szCs w:val="28"/>
        </w:rPr>
        <w:t xml:space="preserve">En la especie se tiene que la actora del presente juicio </w:t>
      </w:r>
      <w:r w:rsidR="00122BC2">
        <w:rPr>
          <w:b/>
          <w:sz w:val="28"/>
          <w:szCs w:val="28"/>
        </w:rPr>
        <w:t>- - - - - - - - - - -- - - - - - -- - - - -</w:t>
      </w:r>
      <w:r>
        <w:rPr>
          <w:sz w:val="28"/>
          <w:szCs w:val="28"/>
        </w:rPr>
        <w:t>, demanda el reconocim</w:t>
      </w:r>
      <w:r w:rsidR="001C1F05">
        <w:rPr>
          <w:sz w:val="28"/>
          <w:szCs w:val="28"/>
        </w:rPr>
        <w:t>iento de su antigüedad de  veintinueve (29</w:t>
      </w:r>
      <w:r>
        <w:rPr>
          <w:sz w:val="28"/>
          <w:szCs w:val="28"/>
        </w:rPr>
        <w:t xml:space="preserve">) años al servicio de la demanda </w:t>
      </w:r>
      <w:r w:rsidR="001C1F05">
        <w:rPr>
          <w:sz w:val="28"/>
          <w:szCs w:val="28"/>
        </w:rPr>
        <w:t>y el  pago de la cantidad de $61,4</w:t>
      </w:r>
      <w:r>
        <w:rPr>
          <w:sz w:val="28"/>
          <w:szCs w:val="28"/>
        </w:rPr>
        <w:t>9</w:t>
      </w:r>
      <w:r w:rsidR="001C1F05">
        <w:rPr>
          <w:sz w:val="28"/>
          <w:szCs w:val="28"/>
        </w:rPr>
        <w:t xml:space="preserve">8.56 (Sesenta y un mil cuatrocientos </w:t>
      </w:r>
      <w:r>
        <w:rPr>
          <w:sz w:val="28"/>
          <w:szCs w:val="28"/>
        </w:rPr>
        <w:t xml:space="preserve"> </w:t>
      </w:r>
      <w:r w:rsidR="001C1F05">
        <w:rPr>
          <w:sz w:val="28"/>
          <w:szCs w:val="28"/>
        </w:rPr>
        <w:t>noventa y ocho pesos 56</w:t>
      </w:r>
      <w:r>
        <w:rPr>
          <w:sz w:val="28"/>
          <w:szCs w:val="28"/>
        </w:rPr>
        <w:t>/100 Moneda Nacional), por concepto de la Prima de Antigüedad respectiva a sus años de servicios que prestó a las demandadas de conformidad con lo establecido en las fracciones I, II, III y VI del artículo 162 de la Ley Federa</w:t>
      </w:r>
      <w:r w:rsidR="001C1F05">
        <w:rPr>
          <w:sz w:val="28"/>
          <w:szCs w:val="28"/>
        </w:rPr>
        <w:t xml:space="preserve">l del Trabajo; Que con fecha </w:t>
      </w:r>
      <w:r w:rsidR="00246F2D">
        <w:rPr>
          <w:sz w:val="28"/>
          <w:szCs w:val="28"/>
        </w:rPr>
        <w:t>dieciséis</w:t>
      </w:r>
      <w:r>
        <w:rPr>
          <w:sz w:val="28"/>
          <w:szCs w:val="28"/>
        </w:rPr>
        <w:t xml:space="preserve"> de septiembre </w:t>
      </w:r>
      <w:r w:rsidR="001C1F05">
        <w:rPr>
          <w:sz w:val="28"/>
          <w:szCs w:val="28"/>
        </w:rPr>
        <w:t>de mil novecientos ochenta y seis</w:t>
      </w:r>
      <w:r>
        <w:rPr>
          <w:sz w:val="28"/>
          <w:szCs w:val="28"/>
        </w:rPr>
        <w:t>, empezó a prestar sus servicios personales para las demandadas, con la categoría de planta,</w:t>
      </w:r>
      <w:r w:rsidR="00A35C88">
        <w:rPr>
          <w:sz w:val="28"/>
          <w:szCs w:val="28"/>
        </w:rPr>
        <w:t xml:space="preserve"> realizando funciones de administrativas</w:t>
      </w:r>
      <w:r>
        <w:rPr>
          <w:sz w:val="28"/>
          <w:szCs w:val="28"/>
        </w:rPr>
        <w:t>, que su ú</w:t>
      </w:r>
      <w:r w:rsidR="00A35C88">
        <w:rPr>
          <w:sz w:val="28"/>
          <w:szCs w:val="28"/>
        </w:rPr>
        <w:t xml:space="preserve">ltima clave presupuestal fue </w:t>
      </w:r>
      <w:r w:rsidR="00246F2D">
        <w:rPr>
          <w:sz w:val="28"/>
          <w:szCs w:val="28"/>
        </w:rPr>
        <w:t>- - - - - - - - - - -- - - - - - -- - - - -</w:t>
      </w:r>
      <w:r>
        <w:rPr>
          <w:sz w:val="28"/>
          <w:szCs w:val="28"/>
        </w:rPr>
        <w:t>; Que su última adscripción fue como secretaria de apoyo, en la ciudad de Obregón, Sonora, en el cual laboro hasta el  treinta</w:t>
      </w:r>
      <w:r w:rsidR="00A35C88">
        <w:rPr>
          <w:sz w:val="28"/>
          <w:szCs w:val="28"/>
        </w:rPr>
        <w:t xml:space="preserve"> </w:t>
      </w:r>
      <w:r w:rsidR="00246F2D">
        <w:rPr>
          <w:sz w:val="28"/>
          <w:szCs w:val="28"/>
        </w:rPr>
        <w:t>y</w:t>
      </w:r>
      <w:r w:rsidR="00A35C88">
        <w:rPr>
          <w:sz w:val="28"/>
          <w:szCs w:val="28"/>
        </w:rPr>
        <w:t xml:space="preserve"> uno de diciembre de dos mil quince</w:t>
      </w:r>
      <w:r>
        <w:rPr>
          <w:sz w:val="28"/>
          <w:szCs w:val="28"/>
        </w:rPr>
        <w:t xml:space="preserve">,  que en  esa fecha renuncio  voluntariamente, para acceder a su jubilación; Que requirió en reiteradas ocasiones a la patronal por el pago de la prestación demandada, negándose a realizarlo, razón por la cual acudo ante esta autoridad laboral. Para </w:t>
      </w:r>
      <w:r>
        <w:rPr>
          <w:sz w:val="28"/>
          <w:szCs w:val="28"/>
        </w:rPr>
        <w:lastRenderedPageBreak/>
        <w:t xml:space="preserve">acreditar sus pretensiones se le admitieron las pruebas que se detallan en la audiencia de pruebas y alegatos de fecha veintisiete de octubre de dos mil </w:t>
      </w:r>
      <w:proofErr w:type="gramStart"/>
      <w:r>
        <w:rPr>
          <w:sz w:val="28"/>
          <w:szCs w:val="28"/>
        </w:rPr>
        <w:t>veinte.-</w:t>
      </w:r>
      <w:proofErr w:type="gramEnd"/>
    </w:p>
    <w:p w14:paraId="25C6EF24" w14:textId="16C40FC9" w:rsidR="00487A26" w:rsidRDefault="00487A26" w:rsidP="00487A26">
      <w:pPr>
        <w:spacing w:line="360" w:lineRule="auto"/>
        <w:ind w:firstLine="1418"/>
        <w:jc w:val="both"/>
        <w:rPr>
          <w:iCs/>
          <w:sz w:val="28"/>
          <w:szCs w:val="28"/>
          <w:lang w:val="es-ES_tradnl"/>
        </w:rPr>
      </w:pPr>
      <w:r>
        <w:rPr>
          <w:b/>
          <w:sz w:val="28"/>
          <w:szCs w:val="28"/>
        </w:rPr>
        <w:t>III</w:t>
      </w:r>
      <w:r>
        <w:rPr>
          <w:sz w:val="28"/>
          <w:szCs w:val="28"/>
        </w:rPr>
        <w:t>.- Por otra parte los demandados al dar contestar la demanda en lo que respecta a la prestación  marcada con el inciso a) relativa al reconocimi</w:t>
      </w:r>
      <w:r w:rsidR="00A35C88">
        <w:rPr>
          <w:sz w:val="28"/>
          <w:szCs w:val="28"/>
        </w:rPr>
        <w:t>ento de su antigüedad de veintinueve</w:t>
      </w:r>
      <w:r>
        <w:rPr>
          <w:sz w:val="28"/>
          <w:szCs w:val="28"/>
        </w:rPr>
        <w:t xml:space="preserve"> años al servic</w:t>
      </w:r>
      <w:r w:rsidR="00151D75">
        <w:rPr>
          <w:sz w:val="28"/>
          <w:szCs w:val="28"/>
        </w:rPr>
        <w:t>io de las demandadas, reconocen la antigüedad que es de veintinueve años</w:t>
      </w:r>
      <w:r>
        <w:rPr>
          <w:sz w:val="28"/>
          <w:szCs w:val="28"/>
        </w:rPr>
        <w:t>; Asimismo manifiesta que carece de derecho y de acción de reclamar de su representada el pago de la cantidad de</w:t>
      </w:r>
      <w:r w:rsidR="00151D75">
        <w:rPr>
          <w:sz w:val="28"/>
          <w:szCs w:val="28"/>
        </w:rPr>
        <w:t xml:space="preserve"> $61,498.56 (Sesenta y un mil cuatrocientos  noventa y ocho pesos 56/100 Moneda Nacional),</w:t>
      </w:r>
      <w:r>
        <w:rPr>
          <w:sz w:val="28"/>
          <w:szCs w:val="28"/>
        </w:rPr>
        <w:t xml:space="preserve"> por concepto de Prima de Antigüedad respectivo a sus años de servicio, debido a que la prestación denominada prima de antigüedad contemplada en el artículo 162 de la Ley Federal del Trabajo no es aplicable a los trabajadores del Servicio Civil para el Estado de Sonora, ya que dicha Ley del Servicio Civil del Estado de Sonora, no contempla esta prestación para los trabajadores al servicio del Estado. Al contestar los hechos el primero lo contestan como falso, manifestando que la </w:t>
      </w:r>
      <w:r>
        <w:rPr>
          <w:iCs/>
          <w:sz w:val="28"/>
          <w:szCs w:val="28"/>
          <w:lang w:val="es-ES_tradnl"/>
        </w:rPr>
        <w:t xml:space="preserve">demandante inicio a prestar servicios a favor de Servicios Educativos </w:t>
      </w:r>
      <w:r w:rsidR="00151D75">
        <w:rPr>
          <w:iCs/>
          <w:sz w:val="28"/>
          <w:szCs w:val="28"/>
          <w:lang w:val="es-ES_tradnl"/>
        </w:rPr>
        <w:t xml:space="preserve">del Estado de Sonora, el día </w:t>
      </w:r>
      <w:r w:rsidR="00246F2D">
        <w:rPr>
          <w:iCs/>
          <w:sz w:val="28"/>
          <w:szCs w:val="28"/>
          <w:lang w:val="es-ES_tradnl"/>
        </w:rPr>
        <w:t>dieciséis</w:t>
      </w:r>
      <w:r w:rsidR="00151D75">
        <w:rPr>
          <w:iCs/>
          <w:sz w:val="28"/>
          <w:szCs w:val="28"/>
          <w:lang w:val="es-ES_tradnl"/>
        </w:rPr>
        <w:t xml:space="preserve"> de septiembre de mil novecientos ochenta y seis</w:t>
      </w:r>
      <w:r>
        <w:rPr>
          <w:iCs/>
          <w:sz w:val="28"/>
          <w:szCs w:val="28"/>
          <w:lang w:val="es-ES_tradnl"/>
        </w:rPr>
        <w:t>, siendo su último puesto y funciones el de Administrativo, el segundo lo contesta como</w:t>
      </w:r>
      <w:r w:rsidR="00151D75">
        <w:rPr>
          <w:iCs/>
          <w:sz w:val="28"/>
          <w:szCs w:val="28"/>
          <w:lang w:val="es-ES_tradnl"/>
        </w:rPr>
        <w:t xml:space="preserve"> parcialmente cierto y </w:t>
      </w:r>
      <w:r>
        <w:rPr>
          <w:iCs/>
          <w:sz w:val="28"/>
          <w:szCs w:val="28"/>
          <w:lang w:val="es-ES_tradnl"/>
        </w:rPr>
        <w:t>parcialmente falso por la forma en que lo plantea, debido a que sus últimas adscripción de la actora lo fue como secretaria de apoyo de la ciudad de Obregón, Sonora, y que laboro hasta la fecha treinta</w:t>
      </w:r>
      <w:r w:rsidR="009728BA">
        <w:rPr>
          <w:iCs/>
          <w:sz w:val="28"/>
          <w:szCs w:val="28"/>
          <w:lang w:val="es-ES_tradnl"/>
        </w:rPr>
        <w:t xml:space="preserve"> y uno de diciembre de dos mil quince, que en ningún momento </w:t>
      </w:r>
      <w:r>
        <w:rPr>
          <w:iCs/>
          <w:sz w:val="28"/>
          <w:szCs w:val="28"/>
          <w:lang w:val="es-ES_tradnl"/>
        </w:rPr>
        <w:t>l</w:t>
      </w:r>
      <w:r w:rsidR="009728BA">
        <w:rPr>
          <w:iCs/>
          <w:sz w:val="28"/>
          <w:szCs w:val="28"/>
          <w:lang w:val="es-ES_tradnl"/>
        </w:rPr>
        <w:t>a</w:t>
      </w:r>
      <w:r>
        <w:rPr>
          <w:iCs/>
          <w:sz w:val="28"/>
          <w:szCs w:val="28"/>
          <w:lang w:val="es-ES_tradnl"/>
        </w:rPr>
        <w:t xml:space="preserve"> actor</w:t>
      </w:r>
      <w:r w:rsidR="009728BA">
        <w:rPr>
          <w:iCs/>
          <w:sz w:val="28"/>
          <w:szCs w:val="28"/>
          <w:lang w:val="es-ES_tradnl"/>
        </w:rPr>
        <w:t>a</w:t>
      </w:r>
      <w:r>
        <w:rPr>
          <w:iCs/>
          <w:sz w:val="28"/>
          <w:szCs w:val="28"/>
          <w:lang w:val="es-ES_tradnl"/>
        </w:rPr>
        <w:t xml:space="preserve"> ha solicitado el pago de las prestaciones reclamadas. </w:t>
      </w:r>
      <w:r>
        <w:rPr>
          <w:sz w:val="28"/>
          <w:szCs w:val="28"/>
        </w:rPr>
        <w:t xml:space="preserve">Para acreditar sus defensas y excepciones se le admitieron las pruebas que se detallan en la audiencia de pruebas y alegatos de fecha veintisiete de octubre de dos mil </w:t>
      </w:r>
      <w:proofErr w:type="gramStart"/>
      <w:r>
        <w:rPr>
          <w:sz w:val="28"/>
          <w:szCs w:val="28"/>
        </w:rPr>
        <w:t>veinte</w:t>
      </w:r>
      <w:r>
        <w:rPr>
          <w:iCs/>
          <w:sz w:val="28"/>
          <w:szCs w:val="28"/>
          <w:lang w:val="es-ES_tradnl"/>
        </w:rPr>
        <w:t>.-</w:t>
      </w:r>
      <w:proofErr w:type="gramEnd"/>
      <w:r>
        <w:rPr>
          <w:iCs/>
          <w:sz w:val="28"/>
          <w:szCs w:val="28"/>
          <w:lang w:val="es-ES_tradnl"/>
        </w:rPr>
        <w:t xml:space="preserve"> </w:t>
      </w:r>
    </w:p>
    <w:p w14:paraId="5BD1112B" w14:textId="3E6230F6" w:rsidR="00487A26" w:rsidRDefault="00487A26" w:rsidP="00487A26">
      <w:pPr>
        <w:spacing w:line="360" w:lineRule="auto"/>
        <w:ind w:firstLine="1418"/>
        <w:jc w:val="both"/>
        <w:rPr>
          <w:rFonts w:eastAsiaTheme="minorEastAsia"/>
          <w:sz w:val="28"/>
          <w:szCs w:val="28"/>
          <w:lang w:val="es-ES_tradnl" w:eastAsia="es-MX"/>
        </w:rPr>
      </w:pPr>
      <w:r>
        <w:rPr>
          <w:rFonts w:eastAsiaTheme="minorEastAsia"/>
          <w:b/>
          <w:color w:val="000000" w:themeColor="text1"/>
          <w:sz w:val="28"/>
          <w:szCs w:val="28"/>
          <w:lang w:eastAsia="es-MX"/>
        </w:rPr>
        <w:t>IV</w:t>
      </w:r>
      <w:r>
        <w:rPr>
          <w:rFonts w:eastAsiaTheme="minorEastAsia"/>
          <w:color w:val="000000" w:themeColor="text1"/>
          <w:sz w:val="28"/>
          <w:szCs w:val="28"/>
          <w:lang w:eastAsia="es-MX"/>
        </w:rPr>
        <w:t xml:space="preserve">.- Por lo que respecta a la primera prestación reclamada, es procedente condenar a </w:t>
      </w:r>
      <w:r w:rsidR="009728BA">
        <w:rPr>
          <w:rFonts w:eastAsiaTheme="minorEastAsia"/>
          <w:color w:val="000000" w:themeColor="text1"/>
          <w:sz w:val="28"/>
          <w:szCs w:val="28"/>
          <w:lang w:eastAsia="es-MX"/>
        </w:rPr>
        <w:t xml:space="preserve">los demandados a reconocer que </w:t>
      </w:r>
      <w:r>
        <w:rPr>
          <w:rFonts w:eastAsiaTheme="minorEastAsia"/>
          <w:color w:val="000000" w:themeColor="text1"/>
          <w:sz w:val="28"/>
          <w:szCs w:val="28"/>
          <w:lang w:eastAsia="es-MX"/>
        </w:rPr>
        <w:t>l</w:t>
      </w:r>
      <w:r w:rsidR="009728BA">
        <w:rPr>
          <w:rFonts w:eastAsiaTheme="minorEastAsia"/>
          <w:color w:val="000000" w:themeColor="text1"/>
          <w:sz w:val="28"/>
          <w:szCs w:val="28"/>
          <w:lang w:eastAsia="es-MX"/>
        </w:rPr>
        <w:t>a</w:t>
      </w:r>
      <w:r>
        <w:rPr>
          <w:rFonts w:eastAsiaTheme="minorEastAsia"/>
          <w:color w:val="000000" w:themeColor="text1"/>
          <w:sz w:val="28"/>
          <w:szCs w:val="28"/>
          <w:lang w:eastAsia="es-MX"/>
        </w:rPr>
        <w:t xml:space="preserve"> actor</w:t>
      </w:r>
      <w:r w:rsidR="009728BA">
        <w:rPr>
          <w:rFonts w:eastAsiaTheme="minorEastAsia"/>
          <w:color w:val="000000" w:themeColor="text1"/>
          <w:sz w:val="28"/>
          <w:szCs w:val="28"/>
          <w:lang w:eastAsia="es-MX"/>
        </w:rPr>
        <w:t>a</w:t>
      </w:r>
      <w:r>
        <w:rPr>
          <w:rFonts w:eastAsiaTheme="minorEastAsia"/>
          <w:color w:val="000000" w:themeColor="text1"/>
          <w:sz w:val="28"/>
          <w:szCs w:val="28"/>
          <w:lang w:eastAsia="es-MX"/>
        </w:rPr>
        <w:t xml:space="preserve"> cuenta</w:t>
      </w:r>
      <w:r w:rsidR="009728BA">
        <w:rPr>
          <w:rFonts w:eastAsiaTheme="minorEastAsia"/>
          <w:color w:val="000000" w:themeColor="text1"/>
          <w:sz w:val="28"/>
          <w:szCs w:val="28"/>
          <w:lang w:eastAsia="es-MX"/>
        </w:rPr>
        <w:t xml:space="preserve"> con una antigüedad de  veintinueve  (29</w:t>
      </w:r>
      <w:r>
        <w:rPr>
          <w:rFonts w:eastAsiaTheme="minorEastAsia"/>
          <w:color w:val="000000" w:themeColor="text1"/>
          <w:sz w:val="28"/>
          <w:szCs w:val="28"/>
          <w:lang w:eastAsia="es-MX"/>
        </w:rPr>
        <w:t>)  a</w:t>
      </w:r>
      <w:r w:rsidR="004D3CF2">
        <w:rPr>
          <w:rFonts w:eastAsiaTheme="minorEastAsia"/>
          <w:color w:val="000000" w:themeColor="text1"/>
          <w:sz w:val="28"/>
          <w:szCs w:val="28"/>
          <w:lang w:eastAsia="es-MX"/>
        </w:rPr>
        <w:t>ños,  tres (03) meses, dos (2</w:t>
      </w:r>
      <w:r>
        <w:rPr>
          <w:rFonts w:eastAsiaTheme="minorEastAsia"/>
          <w:color w:val="000000" w:themeColor="text1"/>
          <w:sz w:val="28"/>
          <w:szCs w:val="28"/>
          <w:lang w:eastAsia="es-MX"/>
        </w:rPr>
        <w:t xml:space="preserve">) semanas un (1) día, de servicios, en virtud de que a foja 7 y posterior  del sumario, obra la documental consistente en copia certificada de la  hoja única de servicios </w:t>
      </w:r>
      <w:r w:rsidR="003755FB">
        <w:rPr>
          <w:rFonts w:eastAsiaTheme="minorEastAsia"/>
          <w:color w:val="000000" w:themeColor="text1"/>
          <w:sz w:val="28"/>
          <w:szCs w:val="28"/>
          <w:lang w:eastAsia="es-MX"/>
        </w:rPr>
        <w:t xml:space="preserve">de la actora, expedida el </w:t>
      </w:r>
      <w:r w:rsidR="003755FB">
        <w:rPr>
          <w:rFonts w:eastAsiaTheme="minorEastAsia"/>
          <w:color w:val="000000" w:themeColor="text1"/>
          <w:sz w:val="28"/>
          <w:szCs w:val="28"/>
          <w:lang w:eastAsia="es-MX"/>
        </w:rPr>
        <w:lastRenderedPageBreak/>
        <w:t>veinticuatro de noviembre  de dos mil quince</w:t>
      </w:r>
      <w:r>
        <w:rPr>
          <w:rFonts w:eastAsiaTheme="minorEastAsia"/>
          <w:b/>
          <w:color w:val="000000" w:themeColor="text1"/>
          <w:sz w:val="28"/>
          <w:szCs w:val="28"/>
          <w:lang w:eastAsia="es-MX"/>
        </w:rPr>
        <w:t xml:space="preserve">,  </w:t>
      </w:r>
      <w:r w:rsidR="003755FB">
        <w:rPr>
          <w:rFonts w:eastAsiaTheme="minorEastAsia"/>
          <w:color w:val="000000" w:themeColor="text1"/>
          <w:sz w:val="28"/>
          <w:szCs w:val="28"/>
          <w:lang w:eastAsia="es-MX"/>
        </w:rPr>
        <w:t xml:space="preserve"> por la Subdirectora </w:t>
      </w:r>
      <w:r>
        <w:rPr>
          <w:rFonts w:eastAsiaTheme="minorEastAsia"/>
          <w:color w:val="000000" w:themeColor="text1"/>
          <w:sz w:val="28"/>
          <w:szCs w:val="28"/>
          <w:lang w:eastAsia="es-MX"/>
        </w:rPr>
        <w:t xml:space="preserve">  de Personal Federalizado  en la cual se señala que  la a</w:t>
      </w:r>
      <w:r w:rsidR="003755FB">
        <w:rPr>
          <w:rFonts w:eastAsiaTheme="minorEastAsia"/>
          <w:color w:val="000000" w:themeColor="text1"/>
          <w:sz w:val="28"/>
          <w:szCs w:val="28"/>
          <w:lang w:eastAsia="es-MX"/>
        </w:rPr>
        <w:t xml:space="preserve">ctora  ingresó a laborar el  </w:t>
      </w:r>
      <w:r w:rsidR="00246F2D">
        <w:rPr>
          <w:rFonts w:eastAsiaTheme="minorEastAsia"/>
          <w:color w:val="000000" w:themeColor="text1"/>
          <w:sz w:val="28"/>
          <w:szCs w:val="28"/>
          <w:lang w:eastAsia="es-MX"/>
        </w:rPr>
        <w:t>dieciséis</w:t>
      </w:r>
      <w:r w:rsidR="003755FB">
        <w:rPr>
          <w:rFonts w:eastAsiaTheme="minorEastAsia"/>
          <w:color w:val="000000" w:themeColor="text1"/>
          <w:sz w:val="28"/>
          <w:szCs w:val="28"/>
          <w:lang w:eastAsia="es-MX"/>
        </w:rPr>
        <w:t xml:space="preserve"> </w:t>
      </w:r>
      <w:r>
        <w:rPr>
          <w:rFonts w:eastAsiaTheme="minorEastAsia"/>
          <w:color w:val="000000" w:themeColor="text1"/>
          <w:sz w:val="28"/>
          <w:szCs w:val="28"/>
          <w:lang w:eastAsia="es-MX"/>
        </w:rPr>
        <w:t xml:space="preserve">de septiembre </w:t>
      </w:r>
      <w:r w:rsidR="003755FB">
        <w:rPr>
          <w:rFonts w:eastAsiaTheme="minorEastAsia"/>
          <w:color w:val="000000" w:themeColor="text1"/>
          <w:sz w:val="28"/>
          <w:szCs w:val="28"/>
          <w:lang w:eastAsia="es-MX"/>
        </w:rPr>
        <w:t xml:space="preserve">de mil novecientos ochenta y seis </w:t>
      </w:r>
      <w:r>
        <w:rPr>
          <w:rFonts w:eastAsiaTheme="minorEastAsia"/>
          <w:color w:val="000000" w:themeColor="text1"/>
          <w:sz w:val="28"/>
          <w:szCs w:val="28"/>
          <w:lang w:eastAsia="es-MX"/>
        </w:rPr>
        <w:t xml:space="preserve"> </w:t>
      </w:r>
      <w:r w:rsidR="003755FB">
        <w:rPr>
          <w:rFonts w:eastAsiaTheme="minorEastAsia"/>
          <w:b/>
          <w:color w:val="000000" w:themeColor="text1"/>
          <w:sz w:val="28"/>
          <w:szCs w:val="28"/>
          <w:lang w:eastAsia="es-MX"/>
        </w:rPr>
        <w:t>(1986</w:t>
      </w:r>
      <w:r>
        <w:rPr>
          <w:rFonts w:eastAsiaTheme="minorEastAsia"/>
          <w:b/>
          <w:color w:val="000000" w:themeColor="text1"/>
          <w:sz w:val="28"/>
          <w:szCs w:val="28"/>
          <w:lang w:eastAsia="es-MX"/>
        </w:rPr>
        <w:t xml:space="preserve">) </w:t>
      </w:r>
      <w:r>
        <w:rPr>
          <w:rFonts w:eastAsiaTheme="minorEastAsia"/>
          <w:color w:val="000000" w:themeColor="text1"/>
          <w:sz w:val="28"/>
          <w:szCs w:val="28"/>
          <w:lang w:eastAsia="es-MX"/>
        </w:rPr>
        <w:t>y la  fecha de su baja como trabajadora fue el  treinta</w:t>
      </w:r>
      <w:r w:rsidR="003755FB">
        <w:rPr>
          <w:rFonts w:eastAsiaTheme="minorEastAsia"/>
          <w:color w:val="000000" w:themeColor="text1"/>
          <w:sz w:val="28"/>
          <w:szCs w:val="28"/>
          <w:lang w:eastAsia="es-MX"/>
        </w:rPr>
        <w:t xml:space="preserve"> y uno de diciembre de dos mil quince</w:t>
      </w:r>
      <w:r>
        <w:rPr>
          <w:rFonts w:eastAsiaTheme="minorEastAsia"/>
          <w:color w:val="000000" w:themeColor="text1"/>
          <w:sz w:val="28"/>
          <w:szCs w:val="28"/>
          <w:lang w:eastAsia="es-MX"/>
        </w:rPr>
        <w:t>,</w:t>
      </w:r>
      <w:r w:rsidR="003755FB">
        <w:rPr>
          <w:rFonts w:eastAsiaTheme="minorEastAsia"/>
          <w:b/>
          <w:color w:val="000000" w:themeColor="text1"/>
          <w:sz w:val="28"/>
          <w:szCs w:val="28"/>
          <w:lang w:eastAsia="es-MX"/>
        </w:rPr>
        <w:t xml:space="preserve"> (2015</w:t>
      </w:r>
      <w:r>
        <w:rPr>
          <w:rFonts w:eastAsiaTheme="minorEastAsia"/>
          <w:b/>
          <w:color w:val="000000" w:themeColor="text1"/>
          <w:sz w:val="28"/>
          <w:szCs w:val="28"/>
          <w:lang w:eastAsia="es-MX"/>
        </w:rPr>
        <w:t>),</w:t>
      </w:r>
      <w:r>
        <w:rPr>
          <w:rFonts w:eastAsiaTheme="minorEastAsia"/>
          <w:color w:val="000000" w:themeColor="text1"/>
          <w:sz w:val="28"/>
          <w:szCs w:val="28"/>
          <w:lang w:eastAsia="es-MX"/>
        </w:rPr>
        <w:t xml:space="preserve">  por lo que es inconcuso que la actora  alcanzó una antigüedad de </w:t>
      </w:r>
      <w:r w:rsidR="003755FB">
        <w:rPr>
          <w:rFonts w:eastAsiaTheme="minorEastAsia"/>
          <w:b/>
          <w:color w:val="000000" w:themeColor="text1"/>
          <w:sz w:val="28"/>
          <w:szCs w:val="28"/>
          <w:lang w:eastAsia="es-MX"/>
        </w:rPr>
        <w:t>veintinueve   (29</w:t>
      </w:r>
      <w:r>
        <w:rPr>
          <w:rFonts w:eastAsiaTheme="minorEastAsia"/>
          <w:b/>
          <w:color w:val="000000" w:themeColor="text1"/>
          <w:sz w:val="28"/>
          <w:szCs w:val="28"/>
          <w:lang w:eastAsia="es-MX"/>
        </w:rPr>
        <w:t xml:space="preserve">)  años,  </w:t>
      </w:r>
      <w:r>
        <w:rPr>
          <w:rFonts w:eastAsiaTheme="minorEastAsia"/>
          <w:color w:val="000000" w:themeColor="text1"/>
          <w:sz w:val="28"/>
          <w:szCs w:val="28"/>
          <w:lang w:eastAsia="es-MX"/>
        </w:rPr>
        <w:t xml:space="preserve">al servicio de los </w:t>
      </w:r>
      <w:r>
        <w:rPr>
          <w:color w:val="000000" w:themeColor="text1"/>
          <w:sz w:val="28"/>
          <w:szCs w:val="28"/>
        </w:rPr>
        <w:t>demandados, documental pública que tiene</w:t>
      </w:r>
      <w:r>
        <w:rPr>
          <w:rFonts w:eastAsiaTheme="minorEastAsia"/>
          <w:color w:val="000000" w:themeColor="text1"/>
          <w:sz w:val="28"/>
          <w:szCs w:val="28"/>
          <w:lang w:eastAsia="es-MX"/>
        </w:rPr>
        <w:t xml:space="preserve"> valor probatorio pleno con fundamento en los artículos 123 de la Ley del Servicio Civil para el Estado de Sonora</w:t>
      </w:r>
      <w:r w:rsidR="00246F2D">
        <w:rPr>
          <w:rFonts w:eastAsiaTheme="minorEastAsia"/>
          <w:color w:val="000000" w:themeColor="text1"/>
          <w:sz w:val="28"/>
          <w:szCs w:val="28"/>
          <w:lang w:eastAsia="es-MX"/>
        </w:rPr>
        <w:t>,</w:t>
      </w:r>
      <w:r>
        <w:rPr>
          <w:rFonts w:eastAsiaTheme="minorEastAsia"/>
          <w:color w:val="000000" w:themeColor="text1"/>
          <w:sz w:val="28"/>
          <w:szCs w:val="28"/>
          <w:lang w:eastAsia="es-MX"/>
        </w:rPr>
        <w:t xml:space="preserve"> y 795 de la Ley Federal del Trabajo, de aplicación supletoria en la materia, y con la cual se acredita el tiempo que la actora prestó sus servicios a las demandadas, por lo que en consecuencia, se condena a los demandados a reconocer que la actora tiene una antigüedad de</w:t>
      </w:r>
      <w:r w:rsidR="003755FB" w:rsidRPr="003755FB">
        <w:rPr>
          <w:rFonts w:eastAsiaTheme="minorEastAsia"/>
          <w:color w:val="000000" w:themeColor="text1"/>
          <w:sz w:val="28"/>
          <w:szCs w:val="28"/>
          <w:lang w:eastAsia="es-MX"/>
        </w:rPr>
        <w:t xml:space="preserve"> </w:t>
      </w:r>
      <w:r w:rsidR="003755FB" w:rsidRPr="003755FB">
        <w:rPr>
          <w:rFonts w:eastAsiaTheme="minorEastAsia"/>
          <w:b/>
          <w:color w:val="000000" w:themeColor="text1"/>
          <w:sz w:val="28"/>
          <w:szCs w:val="28"/>
          <w:lang w:eastAsia="es-MX"/>
        </w:rPr>
        <w:t>veintinueve  (29)  años,  tres (03) meses, dos (2) semanas un (1) día</w:t>
      </w:r>
      <w:r w:rsidR="003755FB">
        <w:rPr>
          <w:rFonts w:eastAsiaTheme="minorEastAsia"/>
          <w:color w:val="000000" w:themeColor="text1"/>
          <w:sz w:val="28"/>
          <w:szCs w:val="28"/>
          <w:lang w:eastAsia="es-MX"/>
        </w:rPr>
        <w:t>,</w:t>
      </w:r>
      <w:r>
        <w:rPr>
          <w:rFonts w:eastAsiaTheme="minorEastAsia"/>
          <w:sz w:val="28"/>
          <w:szCs w:val="28"/>
          <w:lang w:eastAsia="es-MX"/>
        </w:rPr>
        <w:t xml:space="preserve"> En cambio, no es </w:t>
      </w:r>
      <w:r>
        <w:rPr>
          <w:rFonts w:eastAsiaTheme="minorEastAsia"/>
          <w:bCs/>
          <w:sz w:val="28"/>
          <w:szCs w:val="28"/>
          <w:lang w:val="es-ES_tradnl" w:eastAsia="es-MX"/>
        </w:rPr>
        <w:t>procedente condenar al pago de la prima de antigüedad, que la actora reclama como segunda prestación en su demanda, porque la Ley de Servicio Civil no contempla en favor de los trabajadores al servicio del Estado y de los Municipios,</w:t>
      </w:r>
      <w:r>
        <w:rPr>
          <w:rFonts w:eastAsiaTheme="minorEastAsia"/>
          <w:sz w:val="28"/>
          <w:szCs w:val="28"/>
          <w:lang w:val="es-ES_tradnl" w:eastAsia="es-MX"/>
        </w:rPr>
        <w:t xml:space="preserve"> la prestación establecida en el artículo 162 de la Ley Federal de Trabajo y no le está permitido a este Tribunal su aplicación supletoria, atendiendo a lo dispuesto en el artículo 10 de la Ley de Servicio Civil, pues la supletoriedad no llega al grado de hacer existir prestaciones no contenidas en la ley de la materia.- </w:t>
      </w:r>
    </w:p>
    <w:p w14:paraId="7E8C7755" w14:textId="77777777" w:rsidR="00487A26" w:rsidRDefault="00487A26" w:rsidP="00487A26">
      <w:pPr>
        <w:spacing w:line="360" w:lineRule="auto"/>
        <w:ind w:firstLine="1418"/>
        <w:jc w:val="both"/>
        <w:rPr>
          <w:iCs/>
          <w:sz w:val="28"/>
          <w:szCs w:val="28"/>
          <w:lang w:val="es-ES_tradnl"/>
        </w:rPr>
      </w:pPr>
      <w:r>
        <w:rPr>
          <w:rFonts w:eastAsiaTheme="minorEastAsia"/>
          <w:sz w:val="28"/>
          <w:szCs w:val="28"/>
          <w:lang w:val="es-ES_tradnl" w:eastAsia="es-MX"/>
        </w:rPr>
        <w:t xml:space="preserve">Así lo ha sostenido la Suprema Corte de Justicia de la Nación en la Tesis 2088, publicada en las páginas 577 y 578 del Tomo de Jurisprudencia y Tesis Sobresalientes, 1980-1981, Actualización VII, Laboral, Mayo Ediciones que dice: - </w:t>
      </w:r>
    </w:p>
    <w:p w14:paraId="6DCAFA7A" w14:textId="77777777" w:rsidR="00487A26" w:rsidRDefault="00487A26" w:rsidP="00487A26">
      <w:pPr>
        <w:spacing w:before="100" w:beforeAutospacing="1" w:after="240" w:line="240" w:lineRule="auto"/>
        <w:jc w:val="both"/>
        <w:rPr>
          <w:rFonts w:eastAsiaTheme="minorEastAsia"/>
          <w:i/>
          <w:sz w:val="28"/>
          <w:szCs w:val="28"/>
          <w:lang w:val="es-ES_tradnl" w:eastAsia="es-MX"/>
        </w:rPr>
      </w:pPr>
      <w:r>
        <w:rPr>
          <w:rFonts w:eastAsiaTheme="minorEastAsia"/>
          <w:b/>
          <w:i/>
          <w:sz w:val="28"/>
          <w:szCs w:val="28"/>
          <w:lang w:val="es-ES_tradnl" w:eastAsia="es-MX"/>
        </w:rPr>
        <w:t>“TRABAJADORES AL SERVICIO DEL ESTADO, SUS PRESTACIONES NO PUEDEN SER AMPLIADAS EN APLICACIÓN SUPLETORIA DE LA LEY FEDERAL DEL TRABAJO</w:t>
      </w:r>
      <w:r>
        <w:rPr>
          <w:rFonts w:eastAsiaTheme="minorEastAsia"/>
          <w:i/>
          <w:sz w:val="28"/>
          <w:szCs w:val="28"/>
          <w:lang w:val="es-ES_tradnl" w:eastAsia="es-MX"/>
        </w:rPr>
        <w:t xml:space="preserve">.- La supletoriedad que señala el artículo 11 de la Ley de los Trabajadores al Servicio del Estado, no llega al grado de hacer existir prestación no contenidas en la misma ley, pues de no considéralo así, ya no se trataría de una aplicación supletoria, sino de una integración de la Ley, sobre puntos respecto de los cuales el legislador no ha reglamentado en favor de quienes trabajan al servicio del Estado”. - - </w:t>
      </w:r>
    </w:p>
    <w:p w14:paraId="1EF80B3D" w14:textId="77777777" w:rsidR="00487A26" w:rsidRDefault="00487A26" w:rsidP="00487A26">
      <w:pPr>
        <w:spacing w:before="100" w:beforeAutospacing="1" w:after="240" w:line="480" w:lineRule="auto"/>
        <w:jc w:val="both"/>
        <w:rPr>
          <w:rFonts w:eastAsiaTheme="minorEastAsia"/>
          <w:i/>
          <w:sz w:val="28"/>
          <w:szCs w:val="28"/>
          <w:lang w:val="es-ES_tradnl" w:eastAsia="es-MX"/>
        </w:rPr>
      </w:pPr>
      <w:r>
        <w:rPr>
          <w:rFonts w:eastAsiaTheme="minorEastAsia"/>
          <w:sz w:val="28"/>
          <w:szCs w:val="28"/>
          <w:lang w:val="es-ES_tradnl" w:eastAsia="es-MX"/>
        </w:rPr>
        <w:lastRenderedPageBreak/>
        <w:t xml:space="preserve">También es aplicable la Tesis Jurisprudencial que aparece en la Pagina 49, Volumen 199-204, Época Séptima, Parte Quinta del Semanario Judicial de Federación del Disco Compacto de Jurisprudencia y Tesis Aisladas 1917-1995, que dice: </w:t>
      </w:r>
    </w:p>
    <w:p w14:paraId="2CD3F2CF" w14:textId="77777777" w:rsidR="00487A26" w:rsidRDefault="00487A26" w:rsidP="00487A26">
      <w:pPr>
        <w:spacing w:before="100" w:beforeAutospacing="1" w:after="240" w:line="240" w:lineRule="auto"/>
        <w:jc w:val="both"/>
        <w:rPr>
          <w:rFonts w:eastAsiaTheme="minorEastAsia"/>
          <w:i/>
          <w:sz w:val="28"/>
          <w:szCs w:val="28"/>
          <w:lang w:val="es-ES_tradnl" w:eastAsia="es-MX"/>
        </w:rPr>
      </w:pPr>
      <w:r>
        <w:rPr>
          <w:rFonts w:eastAsiaTheme="minorEastAsia"/>
          <w:b/>
          <w:i/>
          <w:sz w:val="28"/>
          <w:szCs w:val="28"/>
          <w:lang w:val="es-ES_tradnl" w:eastAsia="es-MX"/>
        </w:rPr>
        <w:t xml:space="preserve">“TRABAJADORES AL SERVICIO DEL </w:t>
      </w:r>
      <w:proofErr w:type="gramStart"/>
      <w:r>
        <w:rPr>
          <w:rFonts w:eastAsiaTheme="minorEastAsia"/>
          <w:b/>
          <w:i/>
          <w:sz w:val="28"/>
          <w:szCs w:val="28"/>
          <w:lang w:val="es-ES_tradnl" w:eastAsia="es-MX"/>
        </w:rPr>
        <w:t>ESTADO.-</w:t>
      </w:r>
      <w:proofErr w:type="gramEnd"/>
      <w:r>
        <w:rPr>
          <w:rFonts w:eastAsiaTheme="minorEastAsia"/>
          <w:b/>
          <w:i/>
          <w:sz w:val="28"/>
          <w:szCs w:val="28"/>
          <w:lang w:val="es-ES_tradnl" w:eastAsia="es-MX"/>
        </w:rPr>
        <w:t xml:space="preserve"> PRIMA DE ANTIGÜEDAD.</w:t>
      </w:r>
      <w:r>
        <w:rPr>
          <w:rFonts w:eastAsiaTheme="minorEastAsia"/>
          <w:i/>
          <w:sz w:val="28"/>
          <w:szCs w:val="28"/>
          <w:lang w:val="es-ES_tradnl" w:eastAsia="es-MX"/>
        </w:rPr>
        <w:t xml:space="preserve"> Tratándose de trabajadores al Servicio del Estado, no procede reclamar la prima de antigüedad contenida en el artículo 162 de la Ley Federal del Trabajo, porque la Ley Federal aplicable a dichos trabajadores no establece esa prestación”. </w:t>
      </w:r>
    </w:p>
    <w:p w14:paraId="5A16CC42" w14:textId="77777777" w:rsidR="00487A26" w:rsidRDefault="00487A26" w:rsidP="00487A26">
      <w:pPr>
        <w:spacing w:line="360" w:lineRule="auto"/>
        <w:ind w:firstLine="1418"/>
        <w:jc w:val="both"/>
        <w:rPr>
          <w:rFonts w:eastAsiaTheme="minorHAnsi"/>
          <w:sz w:val="28"/>
          <w:szCs w:val="28"/>
        </w:rPr>
      </w:pPr>
      <w:r>
        <w:rPr>
          <w:rFonts w:eastAsiaTheme="minorHAnsi"/>
          <w:sz w:val="28"/>
          <w:szCs w:val="28"/>
        </w:rPr>
        <w:t xml:space="preserve">Por todo lo expuesto y fundado, se resuelve: </w:t>
      </w:r>
    </w:p>
    <w:p w14:paraId="37A6F0BF" w14:textId="57FD1AB1" w:rsidR="00487A26" w:rsidRDefault="00487A26" w:rsidP="00487A26">
      <w:pPr>
        <w:spacing w:line="360" w:lineRule="auto"/>
        <w:ind w:firstLine="1418"/>
        <w:jc w:val="both"/>
        <w:rPr>
          <w:rFonts w:eastAsiaTheme="minorHAnsi"/>
          <w:sz w:val="28"/>
          <w:szCs w:val="28"/>
        </w:rPr>
      </w:pPr>
      <w:r w:rsidRPr="006A60B7">
        <w:rPr>
          <w:rFonts w:eastAsiaTheme="minorHAnsi"/>
          <w:b/>
          <w:sz w:val="28"/>
          <w:szCs w:val="28"/>
        </w:rPr>
        <w:t>PRIMERO:</w:t>
      </w:r>
      <w:r>
        <w:rPr>
          <w:rFonts w:eastAsiaTheme="minorHAnsi"/>
          <w:sz w:val="28"/>
          <w:szCs w:val="28"/>
        </w:rPr>
        <w:t xml:space="preserve"> Han procedido parcialmente las acciones intentadas por</w:t>
      </w:r>
      <w:r w:rsidR="002D48A0">
        <w:rPr>
          <w:rFonts w:eastAsiaTheme="minorHAnsi"/>
          <w:sz w:val="28"/>
          <w:szCs w:val="28"/>
        </w:rPr>
        <w:t xml:space="preserve"> </w:t>
      </w:r>
      <w:r w:rsidR="00122BC2">
        <w:rPr>
          <w:rFonts w:eastAsiaTheme="minorHAnsi"/>
          <w:sz w:val="28"/>
          <w:szCs w:val="28"/>
        </w:rPr>
        <w:t>- - - - - - - - - - -- - - - - - -- - - - -</w:t>
      </w:r>
      <w:r>
        <w:rPr>
          <w:rFonts w:eastAsiaTheme="minorHAnsi"/>
          <w:sz w:val="28"/>
          <w:szCs w:val="28"/>
        </w:rPr>
        <w:t xml:space="preserve">, </w:t>
      </w:r>
      <w:r>
        <w:rPr>
          <w:rFonts w:eastAsiaTheme="minorHAnsi"/>
          <w:sz w:val="28"/>
          <w:szCs w:val="28"/>
          <w:lang w:val="es-ES_tradnl"/>
        </w:rPr>
        <w:t>en contra   de SERVICIOS EDUCATIVOS DEL ESTADO DE SONORA y de la SECRETARÍA DE EDUCACIÓN Y CULTURA DEL ESTADO DE SONORA</w:t>
      </w:r>
      <w:r>
        <w:rPr>
          <w:rFonts w:eastAsiaTheme="minorHAnsi"/>
          <w:sz w:val="28"/>
          <w:szCs w:val="28"/>
        </w:rPr>
        <w:t>.</w:t>
      </w:r>
      <w:bookmarkStart w:id="6" w:name="_Hlk66878706"/>
      <w:bookmarkStart w:id="7" w:name="_Hlk66879325"/>
      <w:r>
        <w:rPr>
          <w:rFonts w:eastAsiaTheme="minorHAnsi"/>
          <w:sz w:val="28"/>
          <w:szCs w:val="28"/>
        </w:rPr>
        <w:t xml:space="preserve"> En </w:t>
      </w:r>
      <w:proofErr w:type="gramStart"/>
      <w:r>
        <w:rPr>
          <w:rFonts w:eastAsiaTheme="minorHAnsi"/>
          <w:sz w:val="28"/>
          <w:szCs w:val="28"/>
        </w:rPr>
        <w:t>consecuencia.-</w:t>
      </w:r>
      <w:proofErr w:type="gramEnd"/>
      <w:r>
        <w:rPr>
          <w:rFonts w:eastAsiaTheme="minorHAnsi"/>
          <w:sz w:val="28"/>
          <w:szCs w:val="28"/>
        </w:rPr>
        <w:t xml:space="preserve"> </w:t>
      </w:r>
    </w:p>
    <w:p w14:paraId="1A6E9107" w14:textId="77777777" w:rsidR="00487A26" w:rsidRDefault="00487A26" w:rsidP="00487A26">
      <w:pPr>
        <w:spacing w:line="360" w:lineRule="auto"/>
        <w:ind w:firstLine="1418"/>
        <w:jc w:val="both"/>
        <w:rPr>
          <w:rFonts w:eastAsiaTheme="minorHAnsi"/>
          <w:sz w:val="28"/>
          <w:szCs w:val="28"/>
        </w:rPr>
      </w:pPr>
      <w:proofErr w:type="gramStart"/>
      <w:r w:rsidRPr="006A60B7">
        <w:rPr>
          <w:rFonts w:eastAsiaTheme="minorHAnsi"/>
          <w:b/>
          <w:sz w:val="28"/>
          <w:szCs w:val="28"/>
        </w:rPr>
        <w:t>SEGUNDO.-</w:t>
      </w:r>
      <w:proofErr w:type="gramEnd"/>
      <w:r>
        <w:rPr>
          <w:rFonts w:eastAsiaTheme="minorHAnsi"/>
          <w:sz w:val="28"/>
          <w:szCs w:val="28"/>
        </w:rPr>
        <w:t xml:space="preserve"> Se condena a los demandados a reconocer que la actora  tiene una antigüedad de </w:t>
      </w:r>
      <w:r w:rsidR="002D48A0" w:rsidRPr="003755FB">
        <w:rPr>
          <w:rFonts w:eastAsiaTheme="minorEastAsia"/>
          <w:b/>
          <w:color w:val="000000" w:themeColor="text1"/>
          <w:sz w:val="28"/>
          <w:szCs w:val="28"/>
          <w:lang w:eastAsia="es-MX"/>
        </w:rPr>
        <w:t>veintinueve  (29)  años,  tres (03) meses, dos (2) semanas</w:t>
      </w:r>
      <w:r w:rsidR="002D48A0">
        <w:rPr>
          <w:rFonts w:eastAsiaTheme="minorEastAsia"/>
          <w:b/>
          <w:color w:val="000000" w:themeColor="text1"/>
          <w:sz w:val="28"/>
          <w:szCs w:val="28"/>
          <w:lang w:eastAsia="es-MX"/>
        </w:rPr>
        <w:t>,</w:t>
      </w:r>
      <w:r w:rsidR="002D48A0" w:rsidRPr="003755FB">
        <w:rPr>
          <w:rFonts w:eastAsiaTheme="minorEastAsia"/>
          <w:b/>
          <w:color w:val="000000" w:themeColor="text1"/>
          <w:sz w:val="28"/>
          <w:szCs w:val="28"/>
          <w:lang w:eastAsia="es-MX"/>
        </w:rPr>
        <w:t xml:space="preserve"> un (1) día</w:t>
      </w:r>
      <w:r w:rsidR="002D48A0">
        <w:rPr>
          <w:rFonts w:eastAsiaTheme="minorEastAsia"/>
          <w:color w:val="000000" w:themeColor="text1"/>
          <w:sz w:val="28"/>
          <w:szCs w:val="28"/>
          <w:lang w:eastAsia="es-MX"/>
        </w:rPr>
        <w:t xml:space="preserve">, </w:t>
      </w:r>
      <w:r>
        <w:rPr>
          <w:rFonts w:eastAsiaTheme="minorHAnsi"/>
          <w:sz w:val="28"/>
          <w:szCs w:val="28"/>
        </w:rPr>
        <w:t xml:space="preserve">a su servicios; por las razones expuestas en el último considerando.- </w:t>
      </w:r>
    </w:p>
    <w:p w14:paraId="1EBE7184" w14:textId="77777777" w:rsidR="00487A26" w:rsidRDefault="00487A26" w:rsidP="00487A26">
      <w:pPr>
        <w:spacing w:line="360" w:lineRule="auto"/>
        <w:ind w:firstLine="1418"/>
        <w:jc w:val="both"/>
        <w:rPr>
          <w:rFonts w:eastAsiaTheme="minorHAnsi"/>
          <w:sz w:val="28"/>
          <w:szCs w:val="28"/>
        </w:rPr>
      </w:pPr>
      <w:proofErr w:type="gramStart"/>
      <w:r w:rsidRPr="006A60B7">
        <w:rPr>
          <w:rFonts w:eastAsiaTheme="minorHAnsi"/>
          <w:b/>
          <w:sz w:val="28"/>
          <w:szCs w:val="28"/>
        </w:rPr>
        <w:t>TERCERO.-</w:t>
      </w:r>
      <w:proofErr w:type="gramEnd"/>
      <w:r>
        <w:rPr>
          <w:rFonts w:eastAsiaTheme="minorHAnsi"/>
          <w:sz w:val="28"/>
          <w:szCs w:val="28"/>
        </w:rPr>
        <w:t xml:space="preserve"> Se absuelve a los demandados del pago y cumplimiento de la prima de antigüedad reclamada por la actora, por las razones expuestas en el último considerando.- </w:t>
      </w:r>
    </w:p>
    <w:p w14:paraId="0B15A2BB" w14:textId="77777777" w:rsidR="00487A26" w:rsidRDefault="00487A26" w:rsidP="00487A26">
      <w:pPr>
        <w:tabs>
          <w:tab w:val="left" w:pos="1418"/>
        </w:tabs>
        <w:spacing w:line="360" w:lineRule="auto"/>
        <w:ind w:firstLine="1418"/>
        <w:jc w:val="both"/>
        <w:rPr>
          <w:rFonts w:eastAsiaTheme="minorHAnsi"/>
          <w:sz w:val="28"/>
          <w:szCs w:val="28"/>
        </w:rPr>
      </w:pPr>
      <w:proofErr w:type="gramStart"/>
      <w:r w:rsidRPr="006A60B7">
        <w:rPr>
          <w:rFonts w:eastAsiaTheme="minorHAnsi"/>
          <w:b/>
          <w:sz w:val="28"/>
          <w:szCs w:val="28"/>
        </w:rPr>
        <w:t>CUARTO.-</w:t>
      </w:r>
      <w:proofErr w:type="gramEnd"/>
      <w:r w:rsidRPr="006A60B7">
        <w:rPr>
          <w:rFonts w:eastAsiaTheme="minorHAnsi"/>
          <w:b/>
          <w:sz w:val="28"/>
          <w:szCs w:val="28"/>
        </w:rPr>
        <w:t xml:space="preserve"> NOTIFÍQUESE PERSONALMENTE</w:t>
      </w:r>
      <w:r>
        <w:rPr>
          <w:rFonts w:eastAsiaTheme="minorHAnsi"/>
          <w:sz w:val="28"/>
          <w:szCs w:val="28"/>
        </w:rPr>
        <w:t xml:space="preserve">.  En su oportunidad, archívese el expediente como asunto total y definitivamente </w:t>
      </w:r>
      <w:proofErr w:type="gramStart"/>
      <w:r>
        <w:rPr>
          <w:rFonts w:eastAsiaTheme="minorHAnsi"/>
          <w:sz w:val="28"/>
          <w:szCs w:val="28"/>
        </w:rPr>
        <w:t>concluido.-</w:t>
      </w:r>
      <w:bookmarkEnd w:id="6"/>
      <w:proofErr w:type="gramEnd"/>
      <w:r>
        <w:rPr>
          <w:rFonts w:eastAsiaTheme="minorHAnsi"/>
          <w:sz w:val="28"/>
          <w:szCs w:val="28"/>
        </w:rPr>
        <w:t xml:space="preserve"> </w:t>
      </w:r>
      <w:bookmarkEnd w:id="7"/>
    </w:p>
    <w:p w14:paraId="5810A83D" w14:textId="76FB2558" w:rsidR="00487A26" w:rsidRDefault="006A60B7" w:rsidP="00487A26">
      <w:pPr>
        <w:spacing w:line="360" w:lineRule="auto"/>
        <w:ind w:firstLine="1418"/>
        <w:jc w:val="both"/>
        <w:rPr>
          <w:sz w:val="28"/>
          <w:szCs w:val="28"/>
        </w:rPr>
      </w:pPr>
      <w:r>
        <w:rPr>
          <w:rFonts w:eastAsiaTheme="minorHAnsi"/>
          <w:sz w:val="28"/>
          <w:szCs w:val="28"/>
        </w:rPr>
        <w:t xml:space="preserve">   </w:t>
      </w:r>
      <w:r w:rsidR="00487A26">
        <w:rPr>
          <w:sz w:val="28"/>
          <w:szCs w:val="28"/>
        </w:rPr>
        <w:t xml:space="preserve">A S Í lo resolvió el Pleno de la Sala Superior del Tribunal de Justicia Administrativa del Estado de Sonora, en funciones de Tribunal de Conciliación y Arbitraje, por unanimidad de votos de los Magistrados, </w:t>
      </w:r>
      <w:r w:rsidR="00246F2D">
        <w:rPr>
          <w:sz w:val="28"/>
          <w:szCs w:val="28"/>
        </w:rPr>
        <w:t>José</w:t>
      </w:r>
      <w:r>
        <w:rPr>
          <w:sz w:val="28"/>
          <w:szCs w:val="28"/>
        </w:rPr>
        <w:t xml:space="preserve"> Sant</w:t>
      </w:r>
      <w:r w:rsidR="007F080B">
        <w:rPr>
          <w:sz w:val="28"/>
          <w:szCs w:val="28"/>
        </w:rPr>
        <w:t>iago E</w:t>
      </w:r>
      <w:r>
        <w:rPr>
          <w:sz w:val="28"/>
          <w:szCs w:val="28"/>
        </w:rPr>
        <w:t>ncinas Velarde</w:t>
      </w:r>
      <w:r w:rsidR="00246F2D">
        <w:rPr>
          <w:sz w:val="28"/>
          <w:szCs w:val="28"/>
        </w:rPr>
        <w:t xml:space="preserve"> </w:t>
      </w:r>
      <w:r w:rsidR="00487A26">
        <w:rPr>
          <w:sz w:val="28"/>
          <w:szCs w:val="28"/>
        </w:rPr>
        <w:t>(Presidente),</w:t>
      </w:r>
      <w:r w:rsidRPr="006A60B7">
        <w:t xml:space="preserve"> </w:t>
      </w:r>
      <w:r w:rsidRPr="006A60B7">
        <w:rPr>
          <w:sz w:val="28"/>
          <w:szCs w:val="28"/>
        </w:rPr>
        <w:t>María Carmela Estrella Valencia</w:t>
      </w:r>
      <w:r>
        <w:rPr>
          <w:sz w:val="28"/>
          <w:szCs w:val="28"/>
        </w:rPr>
        <w:t>,</w:t>
      </w:r>
      <w:r w:rsidR="00487A26">
        <w:rPr>
          <w:sz w:val="28"/>
          <w:szCs w:val="28"/>
        </w:rPr>
        <w:t xml:space="preserve"> María del Carmen Arvizu Bórquez, </w:t>
      </w:r>
      <w:r>
        <w:rPr>
          <w:sz w:val="28"/>
          <w:szCs w:val="28"/>
        </w:rPr>
        <w:t>Aldo Gerardo Padilla Pestaño</w:t>
      </w:r>
      <w:r w:rsidR="00487A26">
        <w:rPr>
          <w:sz w:val="28"/>
          <w:szCs w:val="28"/>
        </w:rPr>
        <w:t xml:space="preserve">, y Vicente Pacheco Castañeda, siendo ponente el último de los </w:t>
      </w:r>
      <w:r>
        <w:rPr>
          <w:sz w:val="28"/>
          <w:szCs w:val="28"/>
        </w:rPr>
        <w:t xml:space="preserve">nombrados, quienes firman con el Secretario </w:t>
      </w:r>
      <w:r>
        <w:rPr>
          <w:sz w:val="28"/>
          <w:szCs w:val="28"/>
        </w:rPr>
        <w:lastRenderedPageBreak/>
        <w:t xml:space="preserve">General de Acuerdos, </w:t>
      </w:r>
      <w:r w:rsidR="007F080B">
        <w:rPr>
          <w:sz w:val="28"/>
          <w:szCs w:val="28"/>
        </w:rPr>
        <w:t>Licenciado Luis Arsenio D</w:t>
      </w:r>
      <w:r>
        <w:rPr>
          <w:sz w:val="28"/>
          <w:szCs w:val="28"/>
        </w:rPr>
        <w:t>uarte Salido</w:t>
      </w:r>
      <w:r w:rsidR="00487A26">
        <w:rPr>
          <w:sz w:val="28"/>
          <w:szCs w:val="28"/>
        </w:rPr>
        <w:t>, que autoriza y da fe.- DOY FE.</w:t>
      </w:r>
    </w:p>
    <w:p w14:paraId="121310DE" w14:textId="77777777" w:rsidR="00487A26" w:rsidRDefault="00487A26" w:rsidP="00487A26">
      <w:pPr>
        <w:spacing w:after="0" w:line="240" w:lineRule="auto"/>
        <w:ind w:firstLine="1418"/>
        <w:jc w:val="both"/>
        <w:rPr>
          <w:b/>
          <w:sz w:val="28"/>
          <w:szCs w:val="28"/>
        </w:rPr>
      </w:pPr>
      <w:r>
        <w:rPr>
          <w:b/>
          <w:sz w:val="28"/>
          <w:szCs w:val="28"/>
        </w:rPr>
        <w:t>L</w:t>
      </w:r>
      <w:r w:rsidR="006A60B7">
        <w:rPr>
          <w:b/>
          <w:sz w:val="28"/>
          <w:szCs w:val="28"/>
        </w:rPr>
        <w:t>IC. JOSE SANTIAGO ENCINAS VELARDE</w:t>
      </w:r>
      <w:r>
        <w:rPr>
          <w:b/>
          <w:sz w:val="28"/>
          <w:szCs w:val="28"/>
        </w:rPr>
        <w:t>.</w:t>
      </w:r>
    </w:p>
    <w:p w14:paraId="007ACCEC" w14:textId="77777777" w:rsidR="00487A26" w:rsidRDefault="00487A26" w:rsidP="00487A26">
      <w:pPr>
        <w:spacing w:after="0" w:line="240" w:lineRule="auto"/>
        <w:ind w:firstLine="1418"/>
        <w:jc w:val="both"/>
        <w:rPr>
          <w:b/>
          <w:sz w:val="28"/>
          <w:szCs w:val="28"/>
        </w:rPr>
      </w:pPr>
      <w:r>
        <w:rPr>
          <w:b/>
          <w:sz w:val="28"/>
          <w:szCs w:val="28"/>
        </w:rPr>
        <w:t xml:space="preserve">                Magistrado </w:t>
      </w:r>
      <w:proofErr w:type="gramStart"/>
      <w:r>
        <w:rPr>
          <w:b/>
          <w:sz w:val="28"/>
          <w:szCs w:val="28"/>
        </w:rPr>
        <w:t>Presidente</w:t>
      </w:r>
      <w:proofErr w:type="gramEnd"/>
      <w:r>
        <w:rPr>
          <w:b/>
          <w:sz w:val="28"/>
          <w:szCs w:val="28"/>
        </w:rPr>
        <w:t>.</w:t>
      </w:r>
    </w:p>
    <w:p w14:paraId="02143D06" w14:textId="77777777" w:rsidR="00487A26" w:rsidRDefault="00487A26" w:rsidP="00487A26">
      <w:pPr>
        <w:spacing w:line="360" w:lineRule="auto"/>
        <w:jc w:val="both"/>
        <w:rPr>
          <w:sz w:val="28"/>
          <w:szCs w:val="28"/>
        </w:rPr>
      </w:pPr>
    </w:p>
    <w:p w14:paraId="5D75C700" w14:textId="77777777" w:rsidR="00487A26" w:rsidRDefault="00487A26" w:rsidP="00487A26">
      <w:pPr>
        <w:spacing w:line="360" w:lineRule="auto"/>
        <w:jc w:val="both"/>
        <w:rPr>
          <w:sz w:val="28"/>
          <w:szCs w:val="28"/>
        </w:rPr>
      </w:pPr>
    </w:p>
    <w:p w14:paraId="0A603CB4" w14:textId="77777777" w:rsidR="006A60B7" w:rsidRDefault="006A60B7" w:rsidP="00487A26">
      <w:pPr>
        <w:spacing w:line="360" w:lineRule="auto"/>
        <w:jc w:val="both"/>
        <w:rPr>
          <w:sz w:val="28"/>
          <w:szCs w:val="28"/>
        </w:rPr>
      </w:pPr>
    </w:p>
    <w:p w14:paraId="29058DA0" w14:textId="77777777" w:rsidR="00487A26" w:rsidRDefault="00487A26" w:rsidP="00487A26">
      <w:pPr>
        <w:spacing w:after="0" w:line="240" w:lineRule="auto"/>
        <w:ind w:firstLine="1418"/>
        <w:jc w:val="both"/>
        <w:rPr>
          <w:b/>
          <w:sz w:val="28"/>
          <w:szCs w:val="28"/>
        </w:rPr>
      </w:pPr>
      <w:r>
        <w:rPr>
          <w:b/>
          <w:sz w:val="28"/>
          <w:szCs w:val="28"/>
        </w:rPr>
        <w:t>LIC. MARÍA CARMELA ESTRELLA VALENCIA.</w:t>
      </w:r>
    </w:p>
    <w:p w14:paraId="5516EA7F" w14:textId="77777777" w:rsidR="00487A26" w:rsidRDefault="00487A26" w:rsidP="00487A26">
      <w:pPr>
        <w:spacing w:after="0" w:line="240" w:lineRule="auto"/>
        <w:ind w:firstLine="1418"/>
        <w:jc w:val="both"/>
        <w:rPr>
          <w:b/>
          <w:sz w:val="28"/>
          <w:szCs w:val="28"/>
        </w:rPr>
      </w:pPr>
      <w:r>
        <w:rPr>
          <w:b/>
          <w:sz w:val="28"/>
          <w:szCs w:val="28"/>
        </w:rPr>
        <w:t xml:space="preserve">                              Magistrada.</w:t>
      </w:r>
    </w:p>
    <w:p w14:paraId="6B2EECE4" w14:textId="77777777" w:rsidR="00487A26" w:rsidRDefault="00487A26" w:rsidP="00487A26">
      <w:pPr>
        <w:spacing w:line="360" w:lineRule="auto"/>
        <w:ind w:firstLine="1418"/>
        <w:jc w:val="both"/>
        <w:rPr>
          <w:sz w:val="28"/>
          <w:szCs w:val="28"/>
        </w:rPr>
      </w:pPr>
    </w:p>
    <w:p w14:paraId="0242D01B" w14:textId="77777777" w:rsidR="00487A26" w:rsidRDefault="00487A26" w:rsidP="00487A26">
      <w:pPr>
        <w:spacing w:line="360" w:lineRule="auto"/>
        <w:jc w:val="both"/>
        <w:rPr>
          <w:sz w:val="28"/>
          <w:szCs w:val="28"/>
        </w:rPr>
      </w:pPr>
    </w:p>
    <w:p w14:paraId="5836573A" w14:textId="77777777" w:rsidR="00487A26" w:rsidRDefault="00487A26" w:rsidP="00487A26">
      <w:pPr>
        <w:spacing w:after="0" w:line="240" w:lineRule="auto"/>
        <w:ind w:firstLine="1418"/>
        <w:jc w:val="both"/>
        <w:rPr>
          <w:b/>
          <w:sz w:val="28"/>
          <w:szCs w:val="28"/>
        </w:rPr>
      </w:pPr>
      <w:r>
        <w:rPr>
          <w:b/>
          <w:sz w:val="28"/>
          <w:szCs w:val="28"/>
        </w:rPr>
        <w:t>LI</w:t>
      </w:r>
      <w:r w:rsidR="006A60B7">
        <w:rPr>
          <w:b/>
          <w:sz w:val="28"/>
          <w:szCs w:val="28"/>
        </w:rPr>
        <w:t>C. ALDO GERARDO PADILLA PESTAÑO</w:t>
      </w:r>
      <w:r>
        <w:rPr>
          <w:b/>
          <w:sz w:val="28"/>
          <w:szCs w:val="28"/>
        </w:rPr>
        <w:t>.</w:t>
      </w:r>
    </w:p>
    <w:p w14:paraId="37BD277C" w14:textId="77777777" w:rsidR="00487A26" w:rsidRDefault="00487A26" w:rsidP="00487A26">
      <w:pPr>
        <w:spacing w:after="0" w:line="240" w:lineRule="auto"/>
        <w:ind w:firstLine="1418"/>
        <w:jc w:val="both"/>
        <w:rPr>
          <w:b/>
          <w:sz w:val="28"/>
          <w:szCs w:val="28"/>
        </w:rPr>
      </w:pPr>
      <w:r>
        <w:rPr>
          <w:b/>
          <w:sz w:val="28"/>
          <w:szCs w:val="28"/>
        </w:rPr>
        <w:t xml:space="preserve">                             Magistrado.</w:t>
      </w:r>
    </w:p>
    <w:p w14:paraId="6EA0A19A" w14:textId="77777777" w:rsidR="00487A26" w:rsidRDefault="00487A26" w:rsidP="00487A26">
      <w:pPr>
        <w:spacing w:line="360" w:lineRule="auto"/>
        <w:ind w:firstLine="1418"/>
        <w:jc w:val="both"/>
        <w:rPr>
          <w:sz w:val="28"/>
          <w:szCs w:val="28"/>
        </w:rPr>
      </w:pPr>
    </w:p>
    <w:p w14:paraId="23647DD1" w14:textId="77777777" w:rsidR="00487A26" w:rsidRDefault="00487A26" w:rsidP="00487A26">
      <w:pPr>
        <w:spacing w:line="360" w:lineRule="auto"/>
        <w:jc w:val="both"/>
        <w:rPr>
          <w:sz w:val="28"/>
          <w:szCs w:val="28"/>
        </w:rPr>
      </w:pPr>
    </w:p>
    <w:p w14:paraId="613B91EA" w14:textId="77777777" w:rsidR="00487A26" w:rsidRDefault="00487A26" w:rsidP="00487A26">
      <w:pPr>
        <w:spacing w:after="0" w:line="240" w:lineRule="auto"/>
        <w:ind w:firstLine="1418"/>
        <w:jc w:val="both"/>
        <w:rPr>
          <w:b/>
          <w:sz w:val="28"/>
          <w:szCs w:val="28"/>
        </w:rPr>
      </w:pPr>
      <w:r>
        <w:rPr>
          <w:b/>
          <w:sz w:val="28"/>
          <w:szCs w:val="28"/>
        </w:rPr>
        <w:t>LIC. MARÍA DEL CARMEN ARVIZU BÓRQUEZ.</w:t>
      </w:r>
    </w:p>
    <w:p w14:paraId="4559B9CA" w14:textId="77777777" w:rsidR="00487A26" w:rsidRDefault="00487A26" w:rsidP="00487A26">
      <w:pPr>
        <w:spacing w:after="0" w:line="240" w:lineRule="auto"/>
        <w:ind w:firstLine="1418"/>
        <w:jc w:val="both"/>
        <w:rPr>
          <w:b/>
          <w:sz w:val="28"/>
          <w:szCs w:val="28"/>
        </w:rPr>
      </w:pPr>
      <w:r>
        <w:rPr>
          <w:b/>
          <w:sz w:val="28"/>
          <w:szCs w:val="28"/>
        </w:rPr>
        <w:t xml:space="preserve">                               Magistrada.</w:t>
      </w:r>
    </w:p>
    <w:p w14:paraId="1E3956EC" w14:textId="77777777" w:rsidR="00487A26" w:rsidRDefault="00487A26" w:rsidP="00487A26">
      <w:pPr>
        <w:spacing w:line="360" w:lineRule="auto"/>
        <w:ind w:firstLine="1418"/>
        <w:jc w:val="both"/>
        <w:rPr>
          <w:sz w:val="28"/>
          <w:szCs w:val="28"/>
        </w:rPr>
      </w:pPr>
    </w:p>
    <w:p w14:paraId="18C85BBA" w14:textId="77777777" w:rsidR="00487A26" w:rsidRDefault="00487A26" w:rsidP="002D48A0">
      <w:pPr>
        <w:spacing w:line="360" w:lineRule="auto"/>
        <w:jc w:val="both"/>
        <w:rPr>
          <w:sz w:val="28"/>
          <w:szCs w:val="28"/>
        </w:rPr>
      </w:pPr>
    </w:p>
    <w:p w14:paraId="5973A6B1" w14:textId="77777777" w:rsidR="00487A26" w:rsidRDefault="00487A26" w:rsidP="00487A26">
      <w:pPr>
        <w:spacing w:line="360" w:lineRule="auto"/>
        <w:ind w:firstLine="1418"/>
        <w:jc w:val="both"/>
        <w:rPr>
          <w:sz w:val="28"/>
          <w:szCs w:val="28"/>
        </w:rPr>
      </w:pPr>
    </w:p>
    <w:p w14:paraId="44CEB003" w14:textId="77777777" w:rsidR="00487A26" w:rsidRDefault="00487A26" w:rsidP="00487A26">
      <w:pPr>
        <w:spacing w:after="0" w:line="240" w:lineRule="auto"/>
        <w:ind w:firstLine="1418"/>
        <w:jc w:val="both"/>
        <w:rPr>
          <w:b/>
          <w:sz w:val="28"/>
          <w:szCs w:val="28"/>
        </w:rPr>
      </w:pPr>
      <w:r>
        <w:rPr>
          <w:b/>
          <w:sz w:val="28"/>
          <w:szCs w:val="28"/>
        </w:rPr>
        <w:t>LIC. VICENTE PACHECO CASTAÑEDA.</w:t>
      </w:r>
    </w:p>
    <w:p w14:paraId="48434984" w14:textId="77777777" w:rsidR="00487A26" w:rsidRDefault="00487A26" w:rsidP="00487A26">
      <w:pPr>
        <w:spacing w:after="0" w:line="240" w:lineRule="auto"/>
        <w:ind w:firstLine="1418"/>
        <w:jc w:val="both"/>
        <w:rPr>
          <w:b/>
          <w:sz w:val="28"/>
          <w:szCs w:val="28"/>
        </w:rPr>
      </w:pPr>
      <w:r>
        <w:rPr>
          <w:b/>
          <w:sz w:val="28"/>
          <w:szCs w:val="28"/>
        </w:rPr>
        <w:t xml:space="preserve">                Magistrado Ponente.</w:t>
      </w:r>
    </w:p>
    <w:p w14:paraId="58683268" w14:textId="77777777" w:rsidR="00487A26" w:rsidRDefault="00487A26" w:rsidP="00487A26">
      <w:pPr>
        <w:spacing w:line="360" w:lineRule="auto"/>
        <w:ind w:firstLine="1418"/>
        <w:jc w:val="both"/>
        <w:rPr>
          <w:sz w:val="28"/>
          <w:szCs w:val="28"/>
        </w:rPr>
      </w:pPr>
    </w:p>
    <w:p w14:paraId="30629760" w14:textId="77777777" w:rsidR="00487A26" w:rsidRDefault="00487A26" w:rsidP="00487A26">
      <w:pPr>
        <w:spacing w:line="360" w:lineRule="auto"/>
        <w:ind w:firstLine="1418"/>
        <w:jc w:val="both"/>
        <w:rPr>
          <w:sz w:val="28"/>
          <w:szCs w:val="28"/>
        </w:rPr>
      </w:pPr>
    </w:p>
    <w:p w14:paraId="5155FE50" w14:textId="77777777" w:rsidR="00487A26" w:rsidRDefault="006A60B7" w:rsidP="00487A26">
      <w:pPr>
        <w:spacing w:after="0" w:line="240" w:lineRule="auto"/>
        <w:ind w:firstLine="1418"/>
        <w:jc w:val="both"/>
        <w:rPr>
          <w:b/>
          <w:sz w:val="28"/>
          <w:szCs w:val="28"/>
        </w:rPr>
      </w:pPr>
      <w:r>
        <w:rPr>
          <w:b/>
          <w:sz w:val="28"/>
          <w:szCs w:val="28"/>
        </w:rPr>
        <w:t>LIC. LUIS ARSENIO DUARTE SALIDO</w:t>
      </w:r>
      <w:r w:rsidR="00487A26">
        <w:rPr>
          <w:b/>
          <w:sz w:val="28"/>
          <w:szCs w:val="28"/>
        </w:rPr>
        <w:t xml:space="preserve">.                                      </w:t>
      </w:r>
    </w:p>
    <w:p w14:paraId="6B0A24FE" w14:textId="77777777" w:rsidR="00487A26" w:rsidRDefault="006A60B7" w:rsidP="00487A26">
      <w:pPr>
        <w:spacing w:after="0" w:line="240" w:lineRule="auto"/>
        <w:ind w:firstLine="1418"/>
        <w:jc w:val="both"/>
        <w:rPr>
          <w:b/>
          <w:sz w:val="28"/>
          <w:szCs w:val="28"/>
        </w:rPr>
      </w:pPr>
      <w:r>
        <w:rPr>
          <w:b/>
          <w:sz w:val="28"/>
          <w:szCs w:val="28"/>
        </w:rPr>
        <w:t xml:space="preserve">  Secretario</w:t>
      </w:r>
      <w:r w:rsidR="00487A26">
        <w:rPr>
          <w:b/>
          <w:sz w:val="28"/>
          <w:szCs w:val="28"/>
        </w:rPr>
        <w:t xml:space="preserve"> General de Acuerdos.</w:t>
      </w:r>
    </w:p>
    <w:p w14:paraId="7F3A0D9E" w14:textId="77777777" w:rsidR="00487A26" w:rsidRDefault="00487A26" w:rsidP="00487A26">
      <w:pPr>
        <w:spacing w:line="360" w:lineRule="auto"/>
        <w:jc w:val="both"/>
        <w:rPr>
          <w:sz w:val="28"/>
          <w:szCs w:val="28"/>
        </w:rPr>
      </w:pPr>
    </w:p>
    <w:p w14:paraId="71297595" w14:textId="77777777" w:rsidR="00487A26" w:rsidRDefault="006A60B7" w:rsidP="00487A26">
      <w:pPr>
        <w:spacing w:line="360" w:lineRule="auto"/>
        <w:jc w:val="both"/>
        <w:rPr>
          <w:sz w:val="28"/>
          <w:szCs w:val="28"/>
        </w:rPr>
      </w:pPr>
      <w:r>
        <w:rPr>
          <w:sz w:val="28"/>
          <w:szCs w:val="28"/>
        </w:rPr>
        <w:t>En diez de febrero del dos mil veintidós</w:t>
      </w:r>
      <w:r w:rsidR="00487A26">
        <w:rPr>
          <w:sz w:val="28"/>
          <w:szCs w:val="28"/>
        </w:rPr>
        <w:t xml:space="preserve">, se publicó en lista de acuerdos la resolución </w:t>
      </w:r>
      <w:proofErr w:type="gramStart"/>
      <w:r w:rsidR="00487A26">
        <w:rPr>
          <w:sz w:val="28"/>
          <w:szCs w:val="28"/>
        </w:rPr>
        <w:t>anterior.-</w:t>
      </w:r>
      <w:proofErr w:type="gramEnd"/>
      <w:r w:rsidR="00487A26">
        <w:rPr>
          <w:sz w:val="28"/>
          <w:szCs w:val="28"/>
        </w:rPr>
        <w:t xml:space="preserve"> CONSTE.</w:t>
      </w:r>
    </w:p>
    <w:p w14:paraId="5E90D9D3" w14:textId="77777777" w:rsidR="00487A26" w:rsidRDefault="00DC01B3" w:rsidP="00487A26">
      <w:pPr>
        <w:spacing w:after="0" w:line="240" w:lineRule="auto"/>
        <w:jc w:val="both"/>
        <w:rPr>
          <w:sz w:val="18"/>
          <w:szCs w:val="18"/>
        </w:rPr>
      </w:pPr>
      <w:r>
        <w:rPr>
          <w:sz w:val="18"/>
          <w:szCs w:val="18"/>
        </w:rPr>
        <w:t>EXP. 1592</w:t>
      </w:r>
      <w:r w:rsidR="00487A26">
        <w:rPr>
          <w:sz w:val="18"/>
          <w:szCs w:val="18"/>
        </w:rPr>
        <w:t>/2019</w:t>
      </w:r>
    </w:p>
    <w:p w14:paraId="760167DD" w14:textId="77777777" w:rsidR="00D72629" w:rsidRDefault="00487A26" w:rsidP="006A60B7">
      <w:pPr>
        <w:spacing w:after="0" w:line="240" w:lineRule="auto"/>
        <w:jc w:val="both"/>
      </w:pPr>
      <w:r>
        <w:rPr>
          <w:sz w:val="18"/>
          <w:szCs w:val="18"/>
        </w:rPr>
        <w:t>VPC/</w:t>
      </w:r>
      <w:proofErr w:type="spellStart"/>
      <w:r>
        <w:rPr>
          <w:sz w:val="18"/>
          <w:szCs w:val="18"/>
        </w:rPr>
        <w:t>fgm</w:t>
      </w:r>
      <w:proofErr w:type="spellEnd"/>
    </w:p>
    <w:sectPr w:rsidR="00D72629" w:rsidSect="005A7AE9">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532D" w14:textId="77777777" w:rsidR="00794020" w:rsidRDefault="00794020" w:rsidP="00B003BC">
      <w:pPr>
        <w:spacing w:after="0" w:line="240" w:lineRule="auto"/>
      </w:pPr>
      <w:r>
        <w:separator/>
      </w:r>
    </w:p>
  </w:endnote>
  <w:endnote w:type="continuationSeparator" w:id="0">
    <w:p w14:paraId="785A5CBD" w14:textId="77777777" w:rsidR="00794020" w:rsidRDefault="00794020" w:rsidP="00B0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302094"/>
      <w:docPartObj>
        <w:docPartGallery w:val="Page Numbers (Bottom of Page)"/>
        <w:docPartUnique/>
      </w:docPartObj>
    </w:sdtPr>
    <w:sdtEndPr/>
    <w:sdtContent>
      <w:p w14:paraId="1AA3A959" w14:textId="77777777" w:rsidR="00B003BC" w:rsidRDefault="00B003BC">
        <w:pPr>
          <w:pStyle w:val="Piedepgina"/>
          <w:jc w:val="right"/>
        </w:pPr>
        <w:r>
          <w:fldChar w:fldCharType="begin"/>
        </w:r>
        <w:r>
          <w:instrText>PAGE   \* MERGEFORMAT</w:instrText>
        </w:r>
        <w:r>
          <w:fldChar w:fldCharType="separate"/>
        </w:r>
        <w:r w:rsidR="005A7AE9" w:rsidRPr="005A7AE9">
          <w:rPr>
            <w:noProof/>
            <w:lang w:val="es-ES"/>
          </w:rPr>
          <w:t>9</w:t>
        </w:r>
        <w:r>
          <w:fldChar w:fldCharType="end"/>
        </w:r>
      </w:p>
    </w:sdtContent>
  </w:sdt>
  <w:p w14:paraId="13A47EB2" w14:textId="77777777" w:rsidR="00B003BC" w:rsidRDefault="00B003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85F0" w14:textId="77777777" w:rsidR="00794020" w:rsidRDefault="00794020" w:rsidP="00B003BC">
      <w:pPr>
        <w:spacing w:after="0" w:line="240" w:lineRule="auto"/>
      </w:pPr>
      <w:r>
        <w:separator/>
      </w:r>
    </w:p>
  </w:footnote>
  <w:footnote w:type="continuationSeparator" w:id="0">
    <w:p w14:paraId="2EE1A928" w14:textId="77777777" w:rsidR="00794020" w:rsidRDefault="00794020" w:rsidP="00B00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3C1" w14:textId="77777777" w:rsidR="00B003BC" w:rsidRDefault="00B003BC">
    <w:pPr>
      <w:pStyle w:val="Encabezado"/>
    </w:pPr>
    <w:r>
      <w:t xml:space="preserve">                                                                             EXPEDIENTE: 1592/2019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92FFE"/>
    <w:multiLevelType w:val="hybridMultilevel"/>
    <w:tmpl w:val="DFB6ED9E"/>
    <w:lvl w:ilvl="0" w:tplc="162E5D0A">
      <w:numFmt w:val="bullet"/>
      <w:lvlText w:val="-"/>
      <w:lvlJc w:val="left"/>
      <w:pPr>
        <w:ind w:left="720" w:hanging="360"/>
      </w:pPr>
      <w:rPr>
        <w:rFonts w:ascii="Arial" w:eastAsia="Calibri" w:hAnsi="Arial" w:cs="Aria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26"/>
    <w:rsid w:val="00122BC2"/>
    <w:rsid w:val="00151D75"/>
    <w:rsid w:val="001C1F05"/>
    <w:rsid w:val="001C7BEB"/>
    <w:rsid w:val="00246F2D"/>
    <w:rsid w:val="002D48A0"/>
    <w:rsid w:val="002D6043"/>
    <w:rsid w:val="003630EB"/>
    <w:rsid w:val="003755FB"/>
    <w:rsid w:val="0048448D"/>
    <w:rsid w:val="00487A26"/>
    <w:rsid w:val="004A09B7"/>
    <w:rsid w:val="004D3CF2"/>
    <w:rsid w:val="00515504"/>
    <w:rsid w:val="005A3627"/>
    <w:rsid w:val="005A7AE9"/>
    <w:rsid w:val="006A60B7"/>
    <w:rsid w:val="006B2AF0"/>
    <w:rsid w:val="00794020"/>
    <w:rsid w:val="007F080B"/>
    <w:rsid w:val="009728BA"/>
    <w:rsid w:val="00A35C88"/>
    <w:rsid w:val="00A42B9C"/>
    <w:rsid w:val="00B003BC"/>
    <w:rsid w:val="00C140C7"/>
    <w:rsid w:val="00CD43CB"/>
    <w:rsid w:val="00D876EC"/>
    <w:rsid w:val="00DC01B3"/>
    <w:rsid w:val="00E35348"/>
    <w:rsid w:val="00F15E48"/>
    <w:rsid w:val="00FD71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68EB"/>
  <w15:docId w15:val="{CDECC272-F481-41C5-AAE8-E2B6AE5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26"/>
    <w:pPr>
      <w:spacing w:after="200" w:line="276" w:lineRule="auto"/>
    </w:pPr>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7A26"/>
    <w:pPr>
      <w:ind w:left="720"/>
      <w:contextualSpacing/>
    </w:pPr>
  </w:style>
  <w:style w:type="paragraph" w:styleId="Encabezado">
    <w:name w:val="header"/>
    <w:basedOn w:val="Normal"/>
    <w:link w:val="EncabezadoCar"/>
    <w:uiPriority w:val="99"/>
    <w:unhideWhenUsed/>
    <w:rsid w:val="00B00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03BC"/>
    <w:rPr>
      <w:rFonts w:ascii="Arial" w:eastAsia="Calibri" w:hAnsi="Arial" w:cs="Arial"/>
      <w:sz w:val="24"/>
      <w:szCs w:val="24"/>
    </w:rPr>
  </w:style>
  <w:style w:type="paragraph" w:styleId="Piedepgina">
    <w:name w:val="footer"/>
    <w:basedOn w:val="Normal"/>
    <w:link w:val="PiedepginaCar"/>
    <w:uiPriority w:val="99"/>
    <w:unhideWhenUsed/>
    <w:rsid w:val="00B00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3B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72956">
      <w:bodyDiv w:val="1"/>
      <w:marLeft w:val="0"/>
      <w:marRight w:val="0"/>
      <w:marTop w:val="0"/>
      <w:marBottom w:val="0"/>
      <w:divBdr>
        <w:top w:val="none" w:sz="0" w:space="0" w:color="auto"/>
        <w:left w:val="none" w:sz="0" w:space="0" w:color="auto"/>
        <w:bottom w:val="none" w:sz="0" w:space="0" w:color="auto"/>
        <w:right w:val="none" w:sz="0" w:space="0" w:color="auto"/>
      </w:divBdr>
    </w:div>
    <w:div w:id="16987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2680</Words>
  <Characters>14745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Gallegos Martinez</dc:creator>
  <cp:lastModifiedBy>NORMA RIOS</cp:lastModifiedBy>
  <cp:revision>4</cp:revision>
  <cp:lastPrinted>2022-02-09T17:17:00Z</cp:lastPrinted>
  <dcterms:created xsi:type="dcterms:W3CDTF">2022-02-11T18:06:00Z</dcterms:created>
  <dcterms:modified xsi:type="dcterms:W3CDTF">2022-02-16T19:50:00Z</dcterms:modified>
</cp:coreProperties>
</file>